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500" w:rsidRPr="00356E46" w:rsidRDefault="009778EC" w:rsidP="00286707">
      <w:pPr>
        <w:pStyle w:val="3GPPHeader"/>
        <w:spacing w:after="0" w:line="276" w:lineRule="auto"/>
        <w:ind w:left="1701" w:hanging="1701"/>
        <w:rPr>
          <w:rFonts w:ascii="Arial" w:hAnsi="Arial" w:cs="Arial"/>
          <w:szCs w:val="24"/>
          <w:highlight w:val="yellow"/>
          <w:lang w:val="en-US"/>
        </w:rPr>
      </w:pPr>
      <w:r w:rsidRPr="00356E46">
        <w:rPr>
          <w:rFonts w:ascii="Arial" w:hAnsi="Arial" w:cs="Arial"/>
          <w:szCs w:val="24"/>
          <w:lang w:val="en-US"/>
        </w:rPr>
        <w:t>3GPP TSG RAN WG2 Meeting #</w:t>
      </w:r>
      <w:r w:rsidR="009C7E5C">
        <w:rPr>
          <w:rFonts w:ascii="Arial" w:hAnsi="Arial" w:cs="Arial"/>
          <w:szCs w:val="24"/>
          <w:lang w:val="en-US"/>
        </w:rPr>
        <w:t>83</w:t>
      </w:r>
      <w:r w:rsidR="00EC2500" w:rsidRPr="00356E46">
        <w:rPr>
          <w:rFonts w:ascii="Arial" w:hAnsi="Arial" w:cs="Arial"/>
          <w:szCs w:val="24"/>
          <w:lang w:val="en-US"/>
        </w:rPr>
        <w:tab/>
      </w:r>
      <w:r w:rsidR="00820567" w:rsidRPr="00820567">
        <w:rPr>
          <w:rFonts w:ascii="Arial" w:hAnsi="Arial" w:cs="Arial"/>
          <w:szCs w:val="24"/>
          <w:lang w:val="en-US"/>
        </w:rPr>
        <w:t>R2-132316</w:t>
      </w:r>
    </w:p>
    <w:p w:rsidR="007E5CE7" w:rsidRPr="007E5CE7" w:rsidRDefault="009C7E5C" w:rsidP="007E5CE7">
      <w:pPr>
        <w:pStyle w:val="Header"/>
        <w:rPr>
          <w:rFonts w:ascii="Arial" w:hAnsi="Arial" w:cs="Arial"/>
          <w:b/>
          <w:sz w:val="24"/>
          <w:szCs w:val="24"/>
          <w:lang w:val="en-US"/>
        </w:rPr>
      </w:pPr>
      <w:r>
        <w:rPr>
          <w:rFonts w:ascii="Arial" w:hAnsi="Arial" w:cs="Arial"/>
          <w:b/>
          <w:sz w:val="24"/>
          <w:szCs w:val="24"/>
          <w:lang w:val="en-US"/>
        </w:rPr>
        <w:t>Barcelona</w:t>
      </w:r>
      <w:r w:rsidR="00C55695">
        <w:rPr>
          <w:rFonts w:ascii="Arial" w:hAnsi="Arial" w:cs="Arial"/>
          <w:b/>
          <w:sz w:val="24"/>
          <w:szCs w:val="24"/>
          <w:lang w:val="en-US"/>
        </w:rPr>
        <w:t xml:space="preserve">, </w:t>
      </w:r>
      <w:r>
        <w:rPr>
          <w:rFonts w:ascii="Arial" w:hAnsi="Arial" w:cs="Arial"/>
          <w:b/>
          <w:sz w:val="24"/>
          <w:szCs w:val="24"/>
          <w:lang w:val="en-US"/>
        </w:rPr>
        <w:t>Spain</w:t>
      </w:r>
      <w:r w:rsidR="007E5CE7">
        <w:rPr>
          <w:rFonts w:ascii="Arial" w:hAnsi="Arial" w:cs="Arial"/>
          <w:b/>
          <w:sz w:val="24"/>
          <w:szCs w:val="24"/>
          <w:lang w:val="en-US"/>
        </w:rPr>
        <w:t xml:space="preserve">, </w:t>
      </w:r>
      <w:r w:rsidR="007E5CE7" w:rsidRPr="007E5CE7">
        <w:rPr>
          <w:rFonts w:ascii="Arial" w:hAnsi="Arial" w:cs="Arial"/>
          <w:b/>
          <w:sz w:val="24"/>
          <w:szCs w:val="24"/>
          <w:lang w:val="en-US"/>
        </w:rPr>
        <w:t>1</w:t>
      </w:r>
      <w:r>
        <w:rPr>
          <w:rFonts w:ascii="Arial" w:hAnsi="Arial" w:cs="Arial"/>
          <w:b/>
          <w:sz w:val="24"/>
          <w:szCs w:val="24"/>
          <w:lang w:val="en-US"/>
        </w:rPr>
        <w:t>9</w:t>
      </w:r>
      <w:r w:rsidR="007E5CE7" w:rsidRPr="007E5CE7">
        <w:rPr>
          <w:rFonts w:ascii="Arial" w:hAnsi="Arial" w:cs="Arial"/>
          <w:b/>
          <w:sz w:val="24"/>
          <w:szCs w:val="24"/>
          <w:lang w:val="en-US"/>
        </w:rPr>
        <w:t xml:space="preserve">th to </w:t>
      </w:r>
      <w:r>
        <w:rPr>
          <w:rFonts w:ascii="Arial" w:hAnsi="Arial" w:cs="Arial"/>
          <w:b/>
          <w:sz w:val="24"/>
          <w:szCs w:val="24"/>
          <w:lang w:val="en-US"/>
        </w:rPr>
        <w:t>23</w:t>
      </w:r>
      <w:r w:rsidR="007E5CE7" w:rsidRPr="007E5CE7">
        <w:rPr>
          <w:rFonts w:ascii="Arial" w:hAnsi="Arial" w:cs="Arial"/>
          <w:b/>
          <w:sz w:val="24"/>
          <w:szCs w:val="24"/>
          <w:lang w:val="en-US"/>
        </w:rPr>
        <w:t xml:space="preserve">th </w:t>
      </w:r>
      <w:r>
        <w:rPr>
          <w:rFonts w:ascii="Arial" w:hAnsi="Arial" w:cs="Arial"/>
          <w:b/>
          <w:sz w:val="24"/>
          <w:szCs w:val="24"/>
          <w:lang w:val="en-US"/>
        </w:rPr>
        <w:t>August</w:t>
      </w:r>
      <w:r w:rsidR="007E5CE7" w:rsidRPr="007E5CE7">
        <w:rPr>
          <w:rFonts w:ascii="Arial" w:hAnsi="Arial" w:cs="Arial"/>
          <w:b/>
          <w:sz w:val="24"/>
          <w:szCs w:val="24"/>
          <w:lang w:val="en-US"/>
        </w:rPr>
        <w:t xml:space="preserve"> 201</w:t>
      </w:r>
      <w:r w:rsidR="00C55695">
        <w:rPr>
          <w:rFonts w:ascii="Arial" w:hAnsi="Arial" w:cs="Arial"/>
          <w:b/>
          <w:sz w:val="24"/>
          <w:szCs w:val="24"/>
          <w:lang w:val="en-US"/>
        </w:rPr>
        <w:t>3</w:t>
      </w:r>
    </w:p>
    <w:p w:rsidR="00406EB3" w:rsidRDefault="00406EB3" w:rsidP="00286707">
      <w:pPr>
        <w:pStyle w:val="3GPPHeader"/>
        <w:spacing w:after="0" w:line="276" w:lineRule="auto"/>
        <w:rPr>
          <w:rFonts w:ascii="Arial" w:hAnsi="Arial" w:cs="Arial"/>
          <w:szCs w:val="24"/>
          <w:lang w:val="sv-SE"/>
        </w:rPr>
      </w:pPr>
    </w:p>
    <w:p w:rsidR="00EC2500" w:rsidRPr="00CF1A98" w:rsidRDefault="00C37B2F" w:rsidP="00286707">
      <w:pPr>
        <w:pStyle w:val="3GPPHeader"/>
        <w:spacing w:after="0" w:line="276" w:lineRule="auto"/>
        <w:rPr>
          <w:rFonts w:ascii="Arial" w:hAnsi="Arial" w:cs="Arial"/>
          <w:color w:val="000000" w:themeColor="text1"/>
          <w:szCs w:val="24"/>
          <w:lang w:val="sv-SE"/>
        </w:rPr>
      </w:pPr>
      <w:r w:rsidRPr="00CF1A98">
        <w:rPr>
          <w:rFonts w:ascii="Arial" w:hAnsi="Arial" w:cs="Arial"/>
          <w:color w:val="000000" w:themeColor="text1"/>
          <w:szCs w:val="24"/>
          <w:lang w:val="sv-SE"/>
        </w:rPr>
        <w:t>Agenda Item:</w:t>
      </w:r>
      <w:r w:rsidRPr="00CF1A98">
        <w:rPr>
          <w:rFonts w:ascii="Arial" w:hAnsi="Arial" w:cs="Arial"/>
          <w:color w:val="000000" w:themeColor="text1"/>
          <w:szCs w:val="24"/>
          <w:lang w:val="sv-SE"/>
        </w:rPr>
        <w:tab/>
      </w:r>
      <w:r w:rsidR="00ED2869" w:rsidRPr="00CF1A98">
        <w:rPr>
          <w:rFonts w:ascii="Arial" w:hAnsi="Arial" w:cs="Arial"/>
          <w:color w:val="000000" w:themeColor="text1"/>
          <w:szCs w:val="24"/>
          <w:lang w:val="sv-SE"/>
        </w:rPr>
        <w:t>7.</w:t>
      </w:r>
      <w:r w:rsidR="00A54208" w:rsidRPr="00CF1A98">
        <w:rPr>
          <w:rFonts w:ascii="Arial" w:hAnsi="Arial" w:cs="Arial"/>
          <w:color w:val="000000" w:themeColor="text1"/>
          <w:szCs w:val="24"/>
          <w:lang w:val="sv-SE"/>
        </w:rPr>
        <w:t>1.1</w:t>
      </w:r>
    </w:p>
    <w:p w:rsidR="00EC2500" w:rsidRPr="00356E46" w:rsidRDefault="00EC2500" w:rsidP="00286707">
      <w:pPr>
        <w:pStyle w:val="3GPPHeader"/>
        <w:spacing w:after="0" w:line="276" w:lineRule="auto"/>
        <w:rPr>
          <w:rFonts w:ascii="Arial" w:hAnsi="Arial" w:cs="Arial"/>
          <w:szCs w:val="24"/>
          <w:lang w:val="en-US"/>
        </w:rPr>
      </w:pPr>
      <w:r w:rsidRPr="00356E46">
        <w:rPr>
          <w:rFonts w:ascii="Arial" w:hAnsi="Arial" w:cs="Arial"/>
          <w:szCs w:val="24"/>
          <w:lang w:val="en-US"/>
        </w:rPr>
        <w:t xml:space="preserve">Source: </w:t>
      </w:r>
      <w:r w:rsidRPr="00356E46">
        <w:rPr>
          <w:rFonts w:ascii="Arial" w:hAnsi="Arial" w:cs="Arial"/>
          <w:szCs w:val="24"/>
          <w:lang w:val="en-US"/>
        </w:rPr>
        <w:tab/>
      </w:r>
      <w:r w:rsidR="00AD71C1" w:rsidRPr="00356E46">
        <w:rPr>
          <w:rFonts w:ascii="Arial" w:hAnsi="Arial" w:cs="Arial"/>
          <w:szCs w:val="24"/>
          <w:lang w:val="en-US"/>
        </w:rPr>
        <w:t>Institute for Infocomm Research (I2R)</w:t>
      </w:r>
      <w:r w:rsidR="00ED4E82" w:rsidRPr="00356E46">
        <w:rPr>
          <w:rFonts w:ascii="Arial" w:hAnsi="Arial" w:cs="Arial"/>
          <w:szCs w:val="24"/>
          <w:lang w:val="en-US"/>
        </w:rPr>
        <w:t xml:space="preserve"> </w:t>
      </w:r>
    </w:p>
    <w:p w:rsidR="00525D92" w:rsidRPr="00363A6D" w:rsidRDefault="00EC2500" w:rsidP="00286707">
      <w:pPr>
        <w:pStyle w:val="3GPPHeaderArial"/>
        <w:tabs>
          <w:tab w:val="left" w:pos="1701"/>
        </w:tabs>
        <w:spacing w:line="276" w:lineRule="auto"/>
        <w:rPr>
          <w:b/>
          <w:color w:val="000000" w:themeColor="text1"/>
          <w:sz w:val="24"/>
        </w:rPr>
      </w:pPr>
      <w:r w:rsidRPr="00363A6D">
        <w:rPr>
          <w:b/>
          <w:color w:val="000000" w:themeColor="text1"/>
          <w:sz w:val="24"/>
        </w:rPr>
        <w:t xml:space="preserve">Title:  </w:t>
      </w:r>
      <w:r w:rsidRPr="00363A6D">
        <w:rPr>
          <w:b/>
          <w:color w:val="000000" w:themeColor="text1"/>
          <w:sz w:val="24"/>
        </w:rPr>
        <w:tab/>
      </w:r>
      <w:bookmarkStart w:id="0" w:name="OLE_LINK1"/>
      <w:bookmarkStart w:id="1" w:name="OLE_LINK2"/>
      <w:r w:rsidR="00F539E7">
        <w:rPr>
          <w:b/>
          <w:color w:val="000000" w:themeColor="text1"/>
          <w:sz w:val="24"/>
        </w:rPr>
        <w:t>Enhanced MSE</w:t>
      </w:r>
      <w:r w:rsidR="003841E1">
        <w:rPr>
          <w:b/>
          <w:color w:val="000000" w:themeColor="text1"/>
          <w:sz w:val="24"/>
        </w:rPr>
        <w:t xml:space="preserve"> for robust mobility</w:t>
      </w:r>
    </w:p>
    <w:bookmarkEnd w:id="0"/>
    <w:bookmarkEnd w:id="1"/>
    <w:p w:rsidR="00A215E0" w:rsidRPr="00356E46" w:rsidRDefault="00A215E0" w:rsidP="00286707">
      <w:pPr>
        <w:pStyle w:val="3GPPHeaderArial"/>
        <w:tabs>
          <w:tab w:val="left" w:pos="1701"/>
        </w:tabs>
        <w:rPr>
          <w:rFonts w:eastAsia="SimSun"/>
          <w:b/>
          <w:sz w:val="24"/>
        </w:rPr>
      </w:pPr>
    </w:p>
    <w:p w:rsidR="003F336E" w:rsidRDefault="000D2228" w:rsidP="00286707">
      <w:pPr>
        <w:pStyle w:val="3GPPHeader"/>
        <w:spacing w:after="0"/>
        <w:rPr>
          <w:rFonts w:ascii="Arial" w:hAnsi="Arial" w:cs="Arial"/>
          <w:szCs w:val="24"/>
          <w:lang w:val="en-US"/>
        </w:rPr>
      </w:pPr>
      <w:r w:rsidRPr="00356E46">
        <w:rPr>
          <w:rFonts w:ascii="Arial" w:hAnsi="Arial" w:cs="Arial"/>
          <w:szCs w:val="24"/>
          <w:lang w:val="en-US"/>
        </w:rPr>
        <w:t>Document for:</w:t>
      </w:r>
      <w:r w:rsidRPr="00356E46">
        <w:rPr>
          <w:rFonts w:ascii="Arial" w:hAnsi="Arial" w:cs="Arial"/>
          <w:szCs w:val="24"/>
          <w:lang w:val="en-US"/>
        </w:rPr>
        <w:tab/>
      </w:r>
      <w:r w:rsidR="00916FB9" w:rsidRPr="00356E46">
        <w:rPr>
          <w:rFonts w:ascii="Arial" w:hAnsi="Arial" w:cs="Arial"/>
          <w:szCs w:val="24"/>
          <w:lang w:val="en-US"/>
        </w:rPr>
        <w:t>Discussion</w:t>
      </w:r>
      <w:r w:rsidR="001B56D0">
        <w:rPr>
          <w:rFonts w:ascii="Arial" w:hAnsi="Arial" w:cs="Arial"/>
          <w:szCs w:val="24"/>
          <w:lang w:val="en-US"/>
        </w:rPr>
        <w:t xml:space="preserve"> </w:t>
      </w:r>
    </w:p>
    <w:p w:rsidR="005C7666" w:rsidRPr="00356E46" w:rsidRDefault="005C7666" w:rsidP="00286707">
      <w:pPr>
        <w:pStyle w:val="3GPPHeader"/>
        <w:spacing w:after="0"/>
        <w:rPr>
          <w:rFonts w:ascii="Arial" w:hAnsi="Arial" w:cs="Arial"/>
          <w:szCs w:val="24"/>
          <w:lang w:val="en-US"/>
        </w:rPr>
      </w:pPr>
    </w:p>
    <w:p w:rsidR="00892367" w:rsidRPr="00356E46" w:rsidRDefault="00892367" w:rsidP="00286707">
      <w:pPr>
        <w:pStyle w:val="Heading1"/>
        <w:spacing w:after="0"/>
        <w:rPr>
          <w:rFonts w:cs="Arial"/>
        </w:rPr>
      </w:pPr>
      <w:r w:rsidRPr="00356E46">
        <w:rPr>
          <w:rFonts w:cs="Arial"/>
        </w:rPr>
        <w:t>Introduction</w:t>
      </w:r>
    </w:p>
    <w:p w:rsidR="00973B50" w:rsidRPr="00356E46" w:rsidRDefault="00973B50" w:rsidP="00892367">
      <w:pPr>
        <w:rPr>
          <w:rFonts w:ascii="Arial" w:hAnsi="Arial" w:cs="Arial"/>
          <w:lang w:val="en-US"/>
        </w:rPr>
      </w:pPr>
    </w:p>
    <w:p w:rsidR="00C55695" w:rsidRPr="00323B65" w:rsidRDefault="00973B50" w:rsidP="00C55695">
      <w:pPr>
        <w:rPr>
          <w:rFonts w:ascii="Arial" w:hAnsi="Arial" w:cs="Arial"/>
          <w:color w:val="000000" w:themeColor="text1"/>
          <w:lang w:val="en-US"/>
        </w:rPr>
      </w:pPr>
      <w:r w:rsidRPr="00323B65">
        <w:rPr>
          <w:rFonts w:ascii="Arial" w:hAnsi="Arial" w:cs="Arial"/>
          <w:color w:val="000000" w:themeColor="text1"/>
          <w:lang w:val="en-US"/>
        </w:rPr>
        <w:t>One of the objectives</w:t>
      </w:r>
      <w:r w:rsidR="00C55695" w:rsidRPr="00323B65">
        <w:rPr>
          <w:rFonts w:ascii="Arial" w:hAnsi="Arial" w:cs="Arial"/>
          <w:color w:val="000000" w:themeColor="text1"/>
          <w:lang w:val="en-US"/>
        </w:rPr>
        <w:t xml:space="preserve"> for the WI: Het</w:t>
      </w:r>
      <w:r w:rsidR="00972079" w:rsidRPr="00323B65">
        <w:rPr>
          <w:rFonts w:ascii="Arial" w:hAnsi="Arial" w:cs="Arial"/>
          <w:color w:val="000000" w:themeColor="text1"/>
          <w:lang w:val="en-US"/>
        </w:rPr>
        <w:t>N</w:t>
      </w:r>
      <w:r w:rsidR="00C55695" w:rsidRPr="00323B65">
        <w:rPr>
          <w:rFonts w:ascii="Arial" w:hAnsi="Arial" w:cs="Arial"/>
          <w:color w:val="000000" w:themeColor="text1"/>
          <w:lang w:val="en-US"/>
        </w:rPr>
        <w:t>et Mobility Enhancements for LTE is:</w:t>
      </w:r>
    </w:p>
    <w:p w:rsidR="00C55695" w:rsidRPr="00323B65" w:rsidRDefault="00C55695" w:rsidP="00C55695">
      <w:pPr>
        <w:numPr>
          <w:ilvl w:val="0"/>
          <w:numId w:val="15"/>
        </w:numPr>
        <w:spacing w:after="180"/>
        <w:ind w:right="-99"/>
        <w:jc w:val="left"/>
        <w:rPr>
          <w:rFonts w:ascii="Arial" w:hAnsi="Arial" w:cs="Arial"/>
          <w:color w:val="000000" w:themeColor="text1"/>
          <w:lang w:val="en-US"/>
        </w:rPr>
      </w:pPr>
      <w:r w:rsidRPr="00323B65">
        <w:rPr>
          <w:rFonts w:ascii="Arial" w:hAnsi="Arial" w:cs="Arial"/>
          <w:color w:val="000000" w:themeColor="text1"/>
          <w:lang w:val="en-US"/>
        </w:rPr>
        <w:t xml:space="preserve">Improve overall HO performance with regard to HO failure rate and </w:t>
      </w:r>
      <w:r w:rsidR="00331EB0" w:rsidRPr="00323B65">
        <w:rPr>
          <w:rFonts w:ascii="Arial" w:hAnsi="Arial" w:cs="Arial"/>
          <w:color w:val="000000" w:themeColor="text1"/>
          <w:lang w:val="en-US"/>
        </w:rPr>
        <w:t>p</w:t>
      </w:r>
      <w:r w:rsidRPr="00323B65">
        <w:rPr>
          <w:rFonts w:ascii="Arial" w:hAnsi="Arial" w:cs="Arial"/>
          <w:color w:val="000000" w:themeColor="text1"/>
          <w:lang w:val="en-US"/>
        </w:rPr>
        <w:t>ing-pong in HetNet environments.</w:t>
      </w:r>
    </w:p>
    <w:p w:rsidR="00D30869" w:rsidRDefault="00D561E4" w:rsidP="00C55695">
      <w:pPr>
        <w:rPr>
          <w:rFonts w:ascii="Arial" w:hAnsi="Arial" w:cs="Arial"/>
          <w:color w:val="000000" w:themeColor="text1"/>
          <w:lang w:val="en-US"/>
        </w:rPr>
      </w:pPr>
      <w:r>
        <w:rPr>
          <w:rFonts w:ascii="Arial" w:hAnsi="Arial" w:cs="Arial"/>
          <w:color w:val="000000" w:themeColor="text1"/>
          <w:lang w:val="en-US"/>
        </w:rPr>
        <w:t>T</w:t>
      </w:r>
      <w:r w:rsidR="0039697F" w:rsidRPr="00323B65">
        <w:rPr>
          <w:rFonts w:ascii="Arial" w:hAnsi="Arial" w:cs="Arial"/>
          <w:color w:val="000000" w:themeColor="text1"/>
          <w:lang w:val="en-US"/>
        </w:rPr>
        <w:t xml:space="preserve">he </w:t>
      </w:r>
      <w:r>
        <w:rPr>
          <w:rFonts w:ascii="Arial" w:hAnsi="Arial" w:cs="Arial"/>
          <w:color w:val="000000" w:themeColor="text1"/>
          <w:lang w:val="en-US"/>
        </w:rPr>
        <w:t xml:space="preserve">major </w:t>
      </w:r>
      <w:r w:rsidR="00C55695" w:rsidRPr="00323B65">
        <w:rPr>
          <w:rFonts w:ascii="Arial" w:hAnsi="Arial" w:cs="Arial"/>
          <w:color w:val="000000" w:themeColor="text1"/>
          <w:lang w:val="en-US"/>
        </w:rPr>
        <w:t xml:space="preserve">proposed </w:t>
      </w:r>
      <w:r w:rsidR="00C55695" w:rsidRPr="003D6D61">
        <w:rPr>
          <w:rFonts w:ascii="Arial" w:hAnsi="Arial" w:cs="Arial"/>
          <w:color w:val="000000" w:themeColor="text1"/>
          <w:lang w:val="en-US"/>
        </w:rPr>
        <w:t>enhancements have been summarized in [1]</w:t>
      </w:r>
      <w:r w:rsidR="00BB7F0A" w:rsidRPr="003D6D61">
        <w:rPr>
          <w:rFonts w:ascii="Arial" w:hAnsi="Arial" w:cs="Arial"/>
          <w:color w:val="000000" w:themeColor="text1"/>
          <w:lang w:val="en-US"/>
        </w:rPr>
        <w:t xml:space="preserve">. </w:t>
      </w:r>
      <w:r w:rsidR="00D30869" w:rsidRPr="003D6D61">
        <w:rPr>
          <w:rFonts w:ascii="Arial" w:hAnsi="Arial" w:cs="Arial"/>
          <w:color w:val="000000" w:themeColor="text1"/>
          <w:lang w:val="en-US"/>
        </w:rPr>
        <w:t xml:space="preserve">One </w:t>
      </w:r>
      <w:r w:rsidR="00F12578">
        <w:rPr>
          <w:rFonts w:ascii="Arial" w:hAnsi="Arial" w:cs="Arial"/>
          <w:color w:val="000000" w:themeColor="text1"/>
          <w:lang w:val="en-US"/>
        </w:rPr>
        <w:t>important</w:t>
      </w:r>
      <w:r w:rsidR="0039697F" w:rsidRPr="003D6D61">
        <w:rPr>
          <w:rFonts w:ascii="Arial" w:hAnsi="Arial" w:cs="Arial"/>
          <w:color w:val="000000" w:themeColor="text1"/>
          <w:lang w:val="en-US"/>
        </w:rPr>
        <w:t xml:space="preserve"> </w:t>
      </w:r>
      <w:r w:rsidR="00D30869" w:rsidRPr="003D6D61">
        <w:rPr>
          <w:rFonts w:ascii="Arial" w:hAnsi="Arial" w:cs="Arial"/>
          <w:color w:val="000000" w:themeColor="text1"/>
          <w:lang w:val="en-US"/>
        </w:rPr>
        <w:t xml:space="preserve">class of </w:t>
      </w:r>
      <w:r w:rsidR="0039697F" w:rsidRPr="003D6D61">
        <w:rPr>
          <w:rFonts w:ascii="Arial" w:hAnsi="Arial" w:cs="Arial"/>
          <w:color w:val="000000" w:themeColor="text1"/>
          <w:lang w:val="en-US"/>
        </w:rPr>
        <w:t xml:space="preserve">mobility </w:t>
      </w:r>
      <w:r w:rsidR="00D30869" w:rsidRPr="003D6D61">
        <w:rPr>
          <w:rFonts w:ascii="Arial" w:hAnsi="Arial" w:cs="Arial"/>
          <w:color w:val="000000" w:themeColor="text1"/>
          <w:lang w:val="en-US"/>
        </w:rPr>
        <w:t>enha</w:t>
      </w:r>
      <w:r w:rsidR="00AB4E80" w:rsidRPr="003D6D61">
        <w:rPr>
          <w:rFonts w:ascii="Arial" w:hAnsi="Arial" w:cs="Arial"/>
          <w:color w:val="000000" w:themeColor="text1"/>
          <w:lang w:val="en-US"/>
        </w:rPr>
        <w:t>ncement relies on the UE speed</w:t>
      </w:r>
      <w:r w:rsidR="003D6D61" w:rsidRPr="003D6D61">
        <w:rPr>
          <w:rFonts w:ascii="Arial" w:hAnsi="Arial" w:cs="Arial"/>
          <w:color w:val="000000" w:themeColor="text1"/>
          <w:lang w:val="en-US"/>
        </w:rPr>
        <w:t xml:space="preserve">. </w:t>
      </w:r>
      <w:r w:rsidR="00323B65" w:rsidRPr="003D6D61">
        <w:rPr>
          <w:rFonts w:ascii="Arial" w:hAnsi="Arial" w:cs="Arial"/>
          <w:color w:val="000000" w:themeColor="text1"/>
          <w:lang w:val="en-US"/>
        </w:rPr>
        <w:t>I</w:t>
      </w:r>
      <w:r w:rsidR="00D30869" w:rsidRPr="003D6D61">
        <w:rPr>
          <w:rFonts w:ascii="Arial" w:hAnsi="Arial" w:cs="Arial"/>
          <w:color w:val="000000" w:themeColor="text1"/>
          <w:lang w:val="en-US"/>
        </w:rPr>
        <w:t>t has been shown that speed-based method can improve the mobil</w:t>
      </w:r>
      <w:r w:rsidR="00323B65" w:rsidRPr="003D6D61">
        <w:rPr>
          <w:rFonts w:ascii="Arial" w:hAnsi="Arial" w:cs="Arial"/>
          <w:color w:val="000000" w:themeColor="text1"/>
          <w:lang w:val="en-US"/>
        </w:rPr>
        <w:t>ity performance significantly</w:t>
      </w:r>
      <w:r w:rsidR="00D30869" w:rsidRPr="003D6D61">
        <w:rPr>
          <w:rFonts w:ascii="Arial" w:hAnsi="Arial" w:cs="Arial"/>
          <w:color w:val="000000" w:themeColor="text1"/>
          <w:lang w:val="en-US"/>
        </w:rPr>
        <w:t>.</w:t>
      </w:r>
      <w:r w:rsidR="00BB7F0A" w:rsidRPr="003D6D61">
        <w:rPr>
          <w:rFonts w:ascii="Arial" w:hAnsi="Arial" w:cs="Arial"/>
          <w:color w:val="000000" w:themeColor="text1"/>
          <w:lang w:val="en-US"/>
        </w:rPr>
        <w:t xml:space="preserve"> </w:t>
      </w:r>
      <w:r w:rsidR="00D30869" w:rsidRPr="003D6D61">
        <w:rPr>
          <w:rFonts w:ascii="Arial" w:hAnsi="Arial" w:cs="Arial"/>
          <w:color w:val="000000" w:themeColor="text1"/>
          <w:lang w:val="en-US"/>
        </w:rPr>
        <w:t>For example, when high-speed UEs are not handed over to pico cells, the HO</w:t>
      </w:r>
      <w:r w:rsidR="0039697F" w:rsidRPr="003D6D61">
        <w:rPr>
          <w:rFonts w:ascii="Arial" w:hAnsi="Arial" w:cs="Arial"/>
          <w:color w:val="000000" w:themeColor="text1"/>
          <w:lang w:val="en-US"/>
        </w:rPr>
        <w:t xml:space="preserve"> failure</w:t>
      </w:r>
      <w:r w:rsidR="00D30869" w:rsidRPr="003D6D61">
        <w:rPr>
          <w:rFonts w:ascii="Arial" w:hAnsi="Arial" w:cs="Arial"/>
          <w:color w:val="000000" w:themeColor="text1"/>
          <w:lang w:val="en-US"/>
        </w:rPr>
        <w:t xml:space="preserve"> rate involving pico cells is reduced</w:t>
      </w:r>
      <w:r w:rsidR="00D30869" w:rsidRPr="00323B65">
        <w:rPr>
          <w:rFonts w:ascii="Arial" w:hAnsi="Arial" w:cs="Arial"/>
          <w:color w:val="000000" w:themeColor="text1"/>
          <w:lang w:val="en-US"/>
        </w:rPr>
        <w:t xml:space="preserve"> significantly</w:t>
      </w:r>
      <w:r w:rsidR="003527E5">
        <w:rPr>
          <w:rFonts w:ascii="Arial" w:hAnsi="Arial" w:cs="Arial"/>
          <w:color w:val="000000" w:themeColor="text1"/>
          <w:lang w:val="en-US"/>
        </w:rPr>
        <w:t xml:space="preserve"> </w:t>
      </w:r>
      <w:r w:rsidR="003527E5" w:rsidRPr="003D6D61">
        <w:rPr>
          <w:rFonts w:ascii="Arial" w:hAnsi="Arial" w:cs="Arial"/>
          <w:color w:val="000000" w:themeColor="text1"/>
          <w:lang w:val="en-US"/>
        </w:rPr>
        <w:t>[2]</w:t>
      </w:r>
      <w:r w:rsidR="00D30869" w:rsidRPr="00323B65">
        <w:rPr>
          <w:rFonts w:ascii="Arial" w:hAnsi="Arial" w:cs="Arial"/>
          <w:color w:val="000000" w:themeColor="text1"/>
          <w:lang w:val="en-US"/>
        </w:rPr>
        <w:t>.</w:t>
      </w:r>
      <w:r w:rsidR="007007D0" w:rsidRPr="00323B65">
        <w:rPr>
          <w:rFonts w:ascii="Arial" w:hAnsi="Arial" w:cs="Arial"/>
          <w:color w:val="000000" w:themeColor="text1"/>
          <w:lang w:val="en-US"/>
        </w:rPr>
        <w:t xml:space="preserve"> </w:t>
      </w:r>
      <w:r w:rsidR="00D30869" w:rsidRPr="00323B65">
        <w:rPr>
          <w:rFonts w:ascii="Arial" w:hAnsi="Arial" w:cs="Arial"/>
          <w:color w:val="000000" w:themeColor="text1"/>
          <w:lang w:val="en-US"/>
        </w:rPr>
        <w:t xml:space="preserve"> </w:t>
      </w:r>
    </w:p>
    <w:p w:rsidR="00F2540C" w:rsidRDefault="0095379B" w:rsidP="00F2540C">
      <w:pPr>
        <w:rPr>
          <w:rFonts w:ascii="Arial" w:hAnsi="Arial" w:cs="Arial"/>
          <w:color w:val="000000" w:themeColor="text1"/>
          <w:szCs w:val="22"/>
          <w:lang w:val="en-US"/>
        </w:rPr>
      </w:pPr>
      <w:r>
        <w:rPr>
          <w:rFonts w:ascii="Arial" w:hAnsi="Arial" w:cs="Arial"/>
          <w:color w:val="000000" w:themeColor="text1"/>
          <w:szCs w:val="22"/>
          <w:lang w:val="en-US"/>
        </w:rPr>
        <w:t>Performance of s</w:t>
      </w:r>
      <w:r w:rsidR="00605491" w:rsidRPr="00D754D8">
        <w:rPr>
          <w:rFonts w:ascii="Arial" w:hAnsi="Arial" w:cs="Arial"/>
          <w:color w:val="000000" w:themeColor="text1"/>
          <w:szCs w:val="22"/>
          <w:lang w:val="en-US"/>
        </w:rPr>
        <w:t xml:space="preserve">peed-based method </w:t>
      </w:r>
      <w:r>
        <w:rPr>
          <w:rFonts w:ascii="Arial" w:hAnsi="Arial" w:cs="Arial"/>
          <w:color w:val="000000" w:themeColor="text1"/>
          <w:szCs w:val="22"/>
          <w:lang w:val="en-US"/>
        </w:rPr>
        <w:t>depends</w:t>
      </w:r>
      <w:r w:rsidR="00605491" w:rsidRPr="00D754D8">
        <w:rPr>
          <w:rFonts w:ascii="Arial" w:hAnsi="Arial" w:cs="Arial"/>
          <w:color w:val="000000" w:themeColor="text1"/>
          <w:szCs w:val="22"/>
          <w:lang w:val="en-US"/>
        </w:rPr>
        <w:t xml:space="preserve"> on knowledge of UE speed</w:t>
      </w:r>
      <w:r w:rsidR="00385017">
        <w:rPr>
          <w:rFonts w:ascii="Arial" w:hAnsi="Arial" w:cs="Arial"/>
          <w:color w:val="000000" w:themeColor="text1"/>
          <w:szCs w:val="22"/>
          <w:lang w:val="en-US"/>
        </w:rPr>
        <w:t>. For a given UE speed, an event such as handover failure (HOF) or short time of stay (</w:t>
      </w:r>
      <w:proofErr w:type="spellStart"/>
      <w:r w:rsidR="00385017">
        <w:rPr>
          <w:rFonts w:ascii="Arial" w:hAnsi="Arial" w:cs="Arial"/>
          <w:color w:val="000000" w:themeColor="text1"/>
          <w:szCs w:val="22"/>
          <w:lang w:val="en-US"/>
        </w:rPr>
        <w:t>SToS</w:t>
      </w:r>
      <w:proofErr w:type="spellEnd"/>
      <w:r w:rsidR="00385017">
        <w:rPr>
          <w:rFonts w:ascii="Arial" w:hAnsi="Arial" w:cs="Arial"/>
          <w:color w:val="000000" w:themeColor="text1"/>
          <w:szCs w:val="22"/>
          <w:lang w:val="en-US"/>
        </w:rPr>
        <w:t>) happens based on the action taken either by the UE or the network. Such action relies on the estimated UE speed</w:t>
      </w:r>
      <w:r w:rsidR="00F2540C">
        <w:rPr>
          <w:rFonts w:ascii="Arial" w:hAnsi="Arial" w:cs="Arial"/>
          <w:color w:val="000000" w:themeColor="text1"/>
          <w:szCs w:val="22"/>
          <w:lang w:val="en-US"/>
        </w:rPr>
        <w:t>. In other words, t</w:t>
      </w:r>
      <w:r w:rsidR="00385017">
        <w:rPr>
          <w:rFonts w:ascii="Arial" w:hAnsi="Arial" w:cs="Arial"/>
          <w:color w:val="000000" w:themeColor="text1"/>
          <w:szCs w:val="22"/>
          <w:lang w:val="en-US"/>
        </w:rPr>
        <w:t xml:space="preserve">he probability of the event at a particular UE speed is </w:t>
      </w:r>
      <w:r w:rsidR="00C44482">
        <w:rPr>
          <w:rFonts w:ascii="Arial" w:hAnsi="Arial" w:cs="Arial"/>
          <w:color w:val="000000" w:themeColor="text1"/>
          <w:szCs w:val="22"/>
          <w:lang w:val="en-US"/>
        </w:rPr>
        <w:t>conditioned on the estimated UE speed.</w:t>
      </w:r>
      <w:r w:rsidR="003D6D61">
        <w:rPr>
          <w:rFonts w:ascii="Arial" w:hAnsi="Arial" w:cs="Arial"/>
          <w:color w:val="000000" w:themeColor="text1"/>
          <w:szCs w:val="22"/>
          <w:lang w:val="en-US"/>
        </w:rPr>
        <w:t xml:space="preserve"> </w:t>
      </w:r>
      <w:r>
        <w:rPr>
          <w:rFonts w:ascii="Arial" w:hAnsi="Arial" w:cs="Arial"/>
          <w:color w:val="000000" w:themeColor="text1"/>
          <w:szCs w:val="22"/>
          <w:lang w:val="en-US"/>
        </w:rPr>
        <w:t>When the UE speed is estimated by MSE, there are only three possible mobility states</w:t>
      </w:r>
      <w:r w:rsidR="00F2540C">
        <w:rPr>
          <w:rFonts w:ascii="Arial" w:hAnsi="Arial" w:cs="Arial"/>
          <w:color w:val="000000" w:themeColor="text1"/>
          <w:szCs w:val="22"/>
          <w:lang w:val="en-US"/>
        </w:rPr>
        <w:t>.</w:t>
      </w:r>
    </w:p>
    <w:p w:rsidR="00D45B53" w:rsidRDefault="003D6D61" w:rsidP="00BB7F0A">
      <w:pPr>
        <w:rPr>
          <w:rFonts w:ascii="Arial" w:hAnsi="Arial" w:cs="Arial"/>
          <w:color w:val="000000" w:themeColor="text1"/>
          <w:szCs w:val="22"/>
          <w:lang w:val="en-US"/>
        </w:rPr>
      </w:pPr>
      <w:r>
        <w:rPr>
          <w:rFonts w:ascii="Arial" w:hAnsi="Arial" w:cs="Arial"/>
          <w:color w:val="000000" w:themeColor="text1"/>
          <w:szCs w:val="22"/>
          <w:lang w:val="en-US"/>
        </w:rPr>
        <w:t>As t</w:t>
      </w:r>
      <w:r w:rsidR="00D754D8">
        <w:rPr>
          <w:rFonts w:ascii="Arial" w:hAnsi="Arial" w:cs="Arial"/>
          <w:color w:val="000000" w:themeColor="text1"/>
          <w:szCs w:val="22"/>
          <w:lang w:val="en-US"/>
        </w:rPr>
        <w:t xml:space="preserve">he performance of speed-based mobility management is affected by both the mobility management scheme and </w:t>
      </w:r>
      <w:r w:rsidR="00D45B53">
        <w:rPr>
          <w:rFonts w:ascii="Arial" w:hAnsi="Arial" w:cs="Arial"/>
          <w:color w:val="000000" w:themeColor="text1"/>
          <w:szCs w:val="22"/>
          <w:lang w:val="en-US"/>
        </w:rPr>
        <w:t>mobility state estimation</w:t>
      </w:r>
      <w:r w:rsidR="00D754D8">
        <w:rPr>
          <w:rFonts w:ascii="Arial" w:hAnsi="Arial" w:cs="Arial"/>
          <w:color w:val="000000" w:themeColor="text1"/>
          <w:szCs w:val="22"/>
          <w:lang w:val="en-US"/>
        </w:rPr>
        <w:t xml:space="preserve"> accuracy</w:t>
      </w:r>
      <w:r>
        <w:rPr>
          <w:rFonts w:ascii="Arial" w:hAnsi="Arial" w:cs="Arial"/>
          <w:color w:val="000000" w:themeColor="text1"/>
          <w:szCs w:val="22"/>
          <w:lang w:val="en-US"/>
        </w:rPr>
        <w:t xml:space="preserve">, </w:t>
      </w:r>
      <w:r w:rsidR="00D45B53">
        <w:rPr>
          <w:rFonts w:ascii="Arial" w:hAnsi="Arial" w:cs="Arial"/>
          <w:color w:val="000000" w:themeColor="text1"/>
          <w:szCs w:val="22"/>
          <w:lang w:val="en-US"/>
        </w:rPr>
        <w:t>it is desirable to enhance MSE accuracy, which is beneficial for mobility-based enhancement.</w:t>
      </w:r>
      <w:r>
        <w:rPr>
          <w:rFonts w:ascii="Arial" w:hAnsi="Arial" w:cs="Arial"/>
          <w:color w:val="000000" w:themeColor="text1"/>
          <w:szCs w:val="22"/>
          <w:lang w:val="en-US"/>
        </w:rPr>
        <w:t xml:space="preserve"> </w:t>
      </w:r>
      <w:r w:rsidR="00D45B53">
        <w:rPr>
          <w:rFonts w:ascii="Arial" w:hAnsi="Arial" w:cs="Arial"/>
          <w:color w:val="000000" w:themeColor="text1"/>
          <w:szCs w:val="22"/>
          <w:lang w:val="en-US"/>
        </w:rPr>
        <w:t xml:space="preserve">It may also be beneficial for efficient small cell discovery, RLF recovery, and power saving. </w:t>
      </w:r>
    </w:p>
    <w:p w:rsidR="00D45B53" w:rsidRPr="00636709" w:rsidRDefault="003458C3" w:rsidP="00273C63">
      <w:pPr>
        <w:rPr>
          <w:rFonts w:ascii="Arial" w:hAnsi="Arial" w:cs="Arial"/>
          <w:color w:val="000000" w:themeColor="text1"/>
          <w:szCs w:val="22"/>
          <w:lang w:val="en-US"/>
        </w:rPr>
      </w:pPr>
      <w:r w:rsidRPr="00636709">
        <w:rPr>
          <w:rFonts w:ascii="Arial" w:hAnsi="Arial" w:cs="Arial"/>
          <w:color w:val="000000" w:themeColor="text1"/>
          <w:szCs w:val="22"/>
          <w:lang w:val="en-US"/>
        </w:rPr>
        <w:t>In this contribution, w</w:t>
      </w:r>
      <w:r w:rsidR="00273C63" w:rsidRPr="00636709">
        <w:rPr>
          <w:rFonts w:ascii="Arial" w:hAnsi="Arial" w:cs="Arial"/>
          <w:color w:val="000000" w:themeColor="text1"/>
          <w:szCs w:val="22"/>
          <w:lang w:val="en-US"/>
        </w:rPr>
        <w:t xml:space="preserve">e propose </w:t>
      </w:r>
      <w:r w:rsidR="00636709">
        <w:rPr>
          <w:rFonts w:ascii="Arial" w:hAnsi="Arial" w:cs="Arial"/>
          <w:color w:val="000000" w:themeColor="text1"/>
          <w:szCs w:val="22"/>
          <w:lang w:val="en-US"/>
        </w:rPr>
        <w:t xml:space="preserve">an </w:t>
      </w:r>
      <w:r w:rsidR="00273C63" w:rsidRPr="00636709">
        <w:rPr>
          <w:rFonts w:ascii="Arial" w:hAnsi="Arial" w:cs="Arial"/>
          <w:color w:val="000000" w:themeColor="text1"/>
          <w:szCs w:val="22"/>
          <w:lang w:val="en-US"/>
        </w:rPr>
        <w:t xml:space="preserve">enhanced </w:t>
      </w:r>
      <w:r w:rsidR="00BB7F0A" w:rsidRPr="00636709">
        <w:rPr>
          <w:rFonts w:ascii="Arial" w:hAnsi="Arial" w:cs="Arial"/>
          <w:color w:val="000000" w:themeColor="text1"/>
          <w:szCs w:val="22"/>
          <w:lang w:val="en-US"/>
        </w:rPr>
        <w:t xml:space="preserve">MSE </w:t>
      </w:r>
      <w:r w:rsidR="00636709">
        <w:rPr>
          <w:rFonts w:ascii="Arial" w:hAnsi="Arial" w:cs="Arial"/>
          <w:color w:val="000000" w:themeColor="text1"/>
          <w:szCs w:val="22"/>
          <w:lang w:val="en-US"/>
        </w:rPr>
        <w:t>scheme b</w:t>
      </w:r>
      <w:r w:rsidR="00636709" w:rsidRPr="00636709">
        <w:rPr>
          <w:rFonts w:ascii="Arial" w:hAnsi="Arial" w:cs="Arial"/>
          <w:color w:val="000000" w:themeColor="text1"/>
          <w:szCs w:val="22"/>
          <w:lang w:val="en-US"/>
        </w:rPr>
        <w:t>y introducing two MSE windows</w:t>
      </w:r>
      <w:r w:rsidR="00F12578">
        <w:rPr>
          <w:rFonts w:ascii="Arial" w:hAnsi="Arial" w:cs="Arial"/>
          <w:color w:val="000000" w:themeColor="text1"/>
          <w:szCs w:val="22"/>
          <w:lang w:val="en-US"/>
        </w:rPr>
        <w:t xml:space="preserve"> and associated MSE parameters</w:t>
      </w:r>
      <w:r w:rsidR="00636709" w:rsidRPr="00636709">
        <w:rPr>
          <w:rFonts w:ascii="Arial" w:hAnsi="Arial" w:cs="Arial"/>
          <w:color w:val="000000" w:themeColor="text1"/>
          <w:szCs w:val="22"/>
          <w:lang w:val="en-US"/>
        </w:rPr>
        <w:t xml:space="preserve">: a long MSE window to improve MSE accuracy, and a short MSE window to reduce MSE delay. </w:t>
      </w:r>
    </w:p>
    <w:p w:rsidR="002C53B9" w:rsidRDefault="002C53B9" w:rsidP="00892367">
      <w:pPr>
        <w:rPr>
          <w:rFonts w:ascii="Arial" w:hAnsi="Arial" w:cs="Arial"/>
          <w:color w:val="0000CC"/>
          <w:lang w:val="en-US"/>
        </w:rPr>
      </w:pPr>
    </w:p>
    <w:p w:rsidR="0098649E" w:rsidRPr="00DF7EBE" w:rsidRDefault="00447008" w:rsidP="001026FF">
      <w:pPr>
        <w:pStyle w:val="Heading1"/>
        <w:rPr>
          <w:rFonts w:cs="Arial"/>
          <w:color w:val="000000" w:themeColor="text1"/>
        </w:rPr>
      </w:pPr>
      <w:r w:rsidRPr="00DF7EBE">
        <w:rPr>
          <w:rFonts w:cs="Arial"/>
          <w:color w:val="000000" w:themeColor="text1"/>
        </w:rPr>
        <w:t>Proposed</w:t>
      </w:r>
      <w:r w:rsidR="00D65B06" w:rsidRPr="00DF7EBE">
        <w:rPr>
          <w:rFonts w:cs="Arial"/>
          <w:color w:val="000000" w:themeColor="text1"/>
        </w:rPr>
        <w:t xml:space="preserve"> MSE</w:t>
      </w:r>
      <w:r w:rsidRPr="00DF7EBE">
        <w:rPr>
          <w:rFonts w:cs="Arial"/>
          <w:color w:val="000000" w:themeColor="text1"/>
        </w:rPr>
        <w:t xml:space="preserve"> Enhancement </w:t>
      </w:r>
    </w:p>
    <w:p w:rsidR="00273C63" w:rsidRPr="00DF7EBE" w:rsidRDefault="00273C63" w:rsidP="00273C63">
      <w:pPr>
        <w:pStyle w:val="Heading2"/>
        <w:rPr>
          <w:color w:val="000000" w:themeColor="text1"/>
          <w:lang w:val="en-US"/>
        </w:rPr>
      </w:pPr>
      <w:r w:rsidRPr="00DF7EBE">
        <w:rPr>
          <w:color w:val="000000" w:themeColor="text1"/>
          <w:lang w:val="en-US"/>
        </w:rPr>
        <w:t>Motivation</w:t>
      </w:r>
    </w:p>
    <w:p w:rsidR="007C6D28" w:rsidRPr="002C60CA" w:rsidRDefault="006D1973" w:rsidP="00273C63">
      <w:pPr>
        <w:rPr>
          <w:rFonts w:ascii="Arial" w:hAnsi="Arial" w:cs="Arial"/>
          <w:szCs w:val="22"/>
          <w:lang w:val="en-US"/>
        </w:rPr>
      </w:pPr>
      <w:r>
        <w:rPr>
          <w:rFonts w:ascii="Arial" w:hAnsi="Arial" w:cs="Arial"/>
          <w:szCs w:val="22"/>
          <w:lang w:val="en-US"/>
        </w:rPr>
        <w:t>A</w:t>
      </w:r>
      <w:r w:rsidR="007C6D28" w:rsidRPr="002C60CA">
        <w:rPr>
          <w:rFonts w:ascii="Arial" w:hAnsi="Arial" w:cs="Arial"/>
          <w:szCs w:val="22"/>
          <w:lang w:val="en-US"/>
        </w:rPr>
        <w:t>ccurate MSE is beneficial</w:t>
      </w:r>
      <w:r w:rsidR="00445089">
        <w:rPr>
          <w:rFonts w:ascii="Arial" w:hAnsi="Arial" w:cs="Arial"/>
          <w:szCs w:val="22"/>
          <w:lang w:val="en-US"/>
        </w:rPr>
        <w:t xml:space="preserve"> for mobility-based enhancement. </w:t>
      </w:r>
      <w:r>
        <w:rPr>
          <w:rFonts w:ascii="Arial" w:hAnsi="Arial" w:cs="Arial"/>
          <w:szCs w:val="22"/>
          <w:lang w:val="en-US"/>
        </w:rPr>
        <w:t>As sh</w:t>
      </w:r>
      <w:r w:rsidR="005166CC">
        <w:rPr>
          <w:rFonts w:ascii="Arial" w:hAnsi="Arial" w:cs="Arial"/>
          <w:szCs w:val="22"/>
          <w:lang w:val="en-US"/>
        </w:rPr>
        <w:t>own in our earlier contribution</w:t>
      </w:r>
      <w:r>
        <w:rPr>
          <w:rFonts w:ascii="Arial" w:hAnsi="Arial" w:cs="Arial"/>
          <w:szCs w:val="22"/>
          <w:lang w:val="en-US"/>
        </w:rPr>
        <w:t xml:space="preserve"> [3], one method to improve </w:t>
      </w:r>
      <w:r w:rsidR="007C6D28" w:rsidRPr="002C60CA">
        <w:rPr>
          <w:rFonts w:ascii="Arial" w:hAnsi="Arial" w:cs="Arial"/>
          <w:szCs w:val="22"/>
          <w:lang w:val="en-US"/>
        </w:rPr>
        <w:t xml:space="preserve">MSE </w:t>
      </w:r>
      <w:r>
        <w:rPr>
          <w:rFonts w:ascii="Arial" w:hAnsi="Arial" w:cs="Arial"/>
          <w:szCs w:val="22"/>
          <w:lang w:val="en-US"/>
        </w:rPr>
        <w:t>accuracy is to increase</w:t>
      </w:r>
      <w:r w:rsidR="007C6D28" w:rsidRPr="002C60CA">
        <w:rPr>
          <w:rFonts w:ascii="Arial" w:hAnsi="Arial" w:cs="Arial"/>
          <w:szCs w:val="22"/>
          <w:lang w:val="en-US"/>
        </w:rPr>
        <w:t xml:space="preserve"> the MSE window duration</w:t>
      </w:r>
      <w:r>
        <w:rPr>
          <w:rFonts w:ascii="Arial" w:hAnsi="Arial" w:cs="Arial"/>
          <w:szCs w:val="22"/>
          <w:lang w:val="en-US"/>
        </w:rPr>
        <w:t xml:space="preserve">. </w:t>
      </w:r>
      <w:r w:rsidR="00FC0CE4">
        <w:rPr>
          <w:rFonts w:ascii="Arial" w:hAnsi="Arial" w:cs="Arial"/>
          <w:szCs w:val="22"/>
          <w:lang w:val="en-US"/>
        </w:rPr>
        <w:t xml:space="preserve">A </w:t>
      </w:r>
      <w:r w:rsidR="00FC0CE4" w:rsidRPr="00FC0CE4">
        <w:rPr>
          <w:rFonts w:ascii="Arial" w:hAnsi="Arial" w:cs="Arial"/>
          <w:color w:val="000000" w:themeColor="text1"/>
          <w:szCs w:val="22"/>
          <w:lang w:val="en-US"/>
        </w:rPr>
        <w:t>lo</w:t>
      </w:r>
      <w:r>
        <w:rPr>
          <w:rFonts w:ascii="Arial" w:hAnsi="Arial" w:cs="Arial"/>
          <w:color w:val="000000" w:themeColor="text1"/>
          <w:szCs w:val="22"/>
          <w:lang w:val="en-US"/>
        </w:rPr>
        <w:t>ng MSE window accumulates more handover</w:t>
      </w:r>
      <w:r w:rsidR="00FC0CE4" w:rsidRPr="00FC0CE4">
        <w:rPr>
          <w:rFonts w:ascii="Arial" w:hAnsi="Arial" w:cs="Arial"/>
          <w:color w:val="000000" w:themeColor="text1"/>
          <w:szCs w:val="22"/>
          <w:lang w:val="en-US"/>
        </w:rPr>
        <w:t>s / cell reselections and reduces variance in HO/reselection counts</w:t>
      </w:r>
      <w:r>
        <w:rPr>
          <w:rFonts w:ascii="Arial" w:hAnsi="Arial" w:cs="Arial"/>
          <w:color w:val="000000" w:themeColor="text1"/>
          <w:szCs w:val="22"/>
          <w:lang w:val="en-US"/>
        </w:rPr>
        <w:t>, hence improving the MSE accuracy</w:t>
      </w:r>
      <w:r w:rsidR="00FC0CE4" w:rsidRPr="00FC0CE4">
        <w:rPr>
          <w:rFonts w:ascii="Arial" w:hAnsi="Arial" w:cs="Arial"/>
          <w:color w:val="000000" w:themeColor="text1"/>
          <w:szCs w:val="22"/>
          <w:lang w:val="en-US"/>
        </w:rPr>
        <w:t xml:space="preserve">. </w:t>
      </w:r>
      <w:r w:rsidR="00445089" w:rsidRPr="00FC0CE4">
        <w:rPr>
          <w:rFonts w:ascii="Arial" w:hAnsi="Arial" w:cs="Arial"/>
          <w:color w:val="000000" w:themeColor="text1"/>
          <w:szCs w:val="22"/>
          <w:lang w:val="en-US"/>
        </w:rPr>
        <w:t>How</w:t>
      </w:r>
      <w:r w:rsidR="00445089">
        <w:rPr>
          <w:rFonts w:ascii="Arial" w:hAnsi="Arial" w:cs="Arial"/>
          <w:szCs w:val="22"/>
          <w:lang w:val="en-US"/>
        </w:rPr>
        <w:t>ever, i</w:t>
      </w:r>
      <w:r w:rsidR="007C6D28" w:rsidRPr="002C60CA">
        <w:rPr>
          <w:rFonts w:ascii="Arial" w:hAnsi="Arial" w:cs="Arial"/>
          <w:szCs w:val="22"/>
          <w:lang w:val="en-US"/>
        </w:rPr>
        <w:t>ncreasing the MSE window introduces delay</w:t>
      </w:r>
      <w:r w:rsidR="00445089">
        <w:rPr>
          <w:rFonts w:ascii="Arial" w:hAnsi="Arial" w:cs="Arial"/>
          <w:szCs w:val="22"/>
          <w:lang w:val="en-US"/>
        </w:rPr>
        <w:t xml:space="preserve"> in detection of UE mobility change</w:t>
      </w:r>
      <w:r>
        <w:rPr>
          <w:rFonts w:ascii="Arial" w:hAnsi="Arial" w:cs="Arial"/>
          <w:szCs w:val="22"/>
          <w:lang w:val="en-US"/>
        </w:rPr>
        <w:t>, which may occur as a result of UE changing speed. The</w:t>
      </w:r>
      <w:r w:rsidR="007C6D28" w:rsidRPr="002C60CA">
        <w:rPr>
          <w:rFonts w:ascii="Arial" w:hAnsi="Arial" w:cs="Arial"/>
          <w:szCs w:val="22"/>
          <w:lang w:val="en-US"/>
        </w:rPr>
        <w:t xml:space="preserve"> delays</w:t>
      </w:r>
      <w:r>
        <w:rPr>
          <w:rFonts w:ascii="Arial" w:hAnsi="Arial" w:cs="Arial"/>
          <w:szCs w:val="22"/>
          <w:lang w:val="en-US"/>
        </w:rPr>
        <w:t xml:space="preserve"> can generally be classified into two types</w:t>
      </w:r>
      <w:r w:rsidR="007C6D28" w:rsidRPr="002C60CA">
        <w:rPr>
          <w:rFonts w:ascii="Arial" w:hAnsi="Arial" w:cs="Arial"/>
          <w:szCs w:val="22"/>
          <w:lang w:val="en-US"/>
        </w:rPr>
        <w:t>:</w:t>
      </w:r>
    </w:p>
    <w:p w:rsidR="007C6D28" w:rsidRPr="002C60CA" w:rsidRDefault="007C6D28" w:rsidP="00445089">
      <w:pPr>
        <w:ind w:left="567"/>
        <w:rPr>
          <w:rFonts w:ascii="Arial" w:hAnsi="Arial" w:cs="Arial"/>
          <w:szCs w:val="22"/>
          <w:lang w:val="en-US"/>
        </w:rPr>
      </w:pPr>
      <w:r w:rsidRPr="002C60CA">
        <w:rPr>
          <w:rFonts w:ascii="Arial" w:hAnsi="Arial" w:cs="Arial"/>
          <w:szCs w:val="22"/>
          <w:lang w:val="en-US"/>
        </w:rPr>
        <w:t xml:space="preserve">Type I: Delay in detection of UE changing from high mobility to low mobility. </w:t>
      </w:r>
    </w:p>
    <w:p w:rsidR="007C6D28" w:rsidRPr="002C60CA" w:rsidRDefault="007C6D28" w:rsidP="00445089">
      <w:pPr>
        <w:ind w:left="567"/>
        <w:rPr>
          <w:rFonts w:ascii="Arial" w:hAnsi="Arial" w:cs="Arial"/>
          <w:szCs w:val="22"/>
          <w:lang w:val="en-US"/>
        </w:rPr>
      </w:pPr>
      <w:r w:rsidRPr="002C60CA">
        <w:rPr>
          <w:rFonts w:ascii="Arial" w:hAnsi="Arial" w:cs="Arial"/>
          <w:szCs w:val="22"/>
          <w:lang w:val="en-US"/>
        </w:rPr>
        <w:t xml:space="preserve">Type II: Delay in detection of UE changing from low mobility to high mobility. </w:t>
      </w:r>
    </w:p>
    <w:p w:rsidR="007C6D28" w:rsidRPr="002C60CA" w:rsidRDefault="007C6D28" w:rsidP="00273C63">
      <w:pPr>
        <w:rPr>
          <w:rFonts w:ascii="Arial" w:hAnsi="Arial" w:cs="Arial"/>
          <w:szCs w:val="22"/>
          <w:lang w:val="en-US"/>
        </w:rPr>
      </w:pPr>
      <w:r w:rsidRPr="002C60CA">
        <w:rPr>
          <w:rFonts w:ascii="Arial" w:hAnsi="Arial" w:cs="Arial"/>
          <w:szCs w:val="22"/>
          <w:lang w:val="en-US"/>
        </w:rPr>
        <w:t xml:space="preserve">From the user experience point of view, the latter appears to be more critical, as wrongly treating a high-speed UE </w:t>
      </w:r>
      <w:r w:rsidR="002C60CA" w:rsidRPr="002C60CA">
        <w:rPr>
          <w:rFonts w:ascii="Arial" w:hAnsi="Arial" w:cs="Arial"/>
          <w:szCs w:val="22"/>
          <w:lang w:val="en-US"/>
        </w:rPr>
        <w:t>as of</w:t>
      </w:r>
      <w:r w:rsidRPr="002C60CA">
        <w:rPr>
          <w:rFonts w:ascii="Arial" w:hAnsi="Arial" w:cs="Arial"/>
          <w:szCs w:val="22"/>
          <w:lang w:val="en-US"/>
        </w:rPr>
        <w:t xml:space="preserve"> low mobility may lead to higher HOF probability and the UE needs to re-establish RRC </w:t>
      </w:r>
      <w:r w:rsidRPr="0038343F">
        <w:rPr>
          <w:rFonts w:ascii="Arial" w:hAnsi="Arial" w:cs="Arial"/>
          <w:color w:val="000000" w:themeColor="text1"/>
          <w:szCs w:val="22"/>
          <w:lang w:val="en-US"/>
        </w:rPr>
        <w:t xml:space="preserve">connection with the </w:t>
      </w:r>
      <w:proofErr w:type="spellStart"/>
      <w:r w:rsidRPr="0038343F">
        <w:rPr>
          <w:rFonts w:ascii="Arial" w:hAnsi="Arial" w:cs="Arial"/>
          <w:color w:val="000000" w:themeColor="text1"/>
          <w:szCs w:val="22"/>
          <w:lang w:val="en-US"/>
        </w:rPr>
        <w:t>eNB</w:t>
      </w:r>
      <w:proofErr w:type="spellEnd"/>
      <w:r w:rsidRPr="0038343F">
        <w:rPr>
          <w:rFonts w:ascii="Arial" w:hAnsi="Arial" w:cs="Arial"/>
          <w:color w:val="000000" w:themeColor="text1"/>
          <w:szCs w:val="22"/>
          <w:lang w:val="en-US"/>
        </w:rPr>
        <w:t xml:space="preserve"> [</w:t>
      </w:r>
      <w:r w:rsidR="0038343F">
        <w:rPr>
          <w:rFonts w:ascii="Arial" w:hAnsi="Arial" w:cs="Arial"/>
          <w:color w:val="000000" w:themeColor="text1"/>
          <w:szCs w:val="22"/>
          <w:lang w:val="en-US"/>
        </w:rPr>
        <w:t>4</w:t>
      </w:r>
      <w:r w:rsidRPr="0038343F">
        <w:rPr>
          <w:rFonts w:ascii="Arial" w:hAnsi="Arial" w:cs="Arial"/>
          <w:color w:val="000000" w:themeColor="text1"/>
          <w:szCs w:val="22"/>
          <w:lang w:val="en-US"/>
        </w:rPr>
        <w:t>].</w:t>
      </w:r>
    </w:p>
    <w:p w:rsidR="007C6D28" w:rsidRPr="002C60CA" w:rsidRDefault="006D1973" w:rsidP="00273C63">
      <w:pPr>
        <w:rPr>
          <w:rFonts w:ascii="Arial" w:hAnsi="Arial" w:cs="Arial"/>
          <w:szCs w:val="22"/>
          <w:lang w:val="en-US"/>
        </w:rPr>
      </w:pPr>
      <w:r>
        <w:rPr>
          <w:rFonts w:ascii="Arial" w:hAnsi="Arial" w:cs="Arial"/>
          <w:szCs w:val="22"/>
          <w:lang w:val="en-US"/>
        </w:rPr>
        <w:lastRenderedPageBreak/>
        <w:t xml:space="preserve">Therefore, in our proposed scheme, </w:t>
      </w:r>
      <w:r w:rsidR="00445089">
        <w:rPr>
          <w:rFonts w:ascii="Arial" w:hAnsi="Arial" w:cs="Arial"/>
          <w:szCs w:val="22"/>
          <w:lang w:val="en-US"/>
        </w:rPr>
        <w:t>a</w:t>
      </w:r>
      <w:r w:rsidR="00636709">
        <w:rPr>
          <w:rFonts w:ascii="Arial" w:hAnsi="Arial" w:cs="Arial"/>
          <w:szCs w:val="22"/>
          <w:lang w:val="en-US"/>
        </w:rPr>
        <w:t xml:space="preserve"> s</w:t>
      </w:r>
      <w:r w:rsidR="007C6D28" w:rsidRPr="002C60CA">
        <w:rPr>
          <w:rFonts w:ascii="Arial" w:hAnsi="Arial" w:cs="Arial"/>
          <w:szCs w:val="22"/>
          <w:lang w:val="en-US"/>
        </w:rPr>
        <w:t xml:space="preserve">hort MSE window is </w:t>
      </w:r>
      <w:r w:rsidR="00636709">
        <w:rPr>
          <w:rFonts w:ascii="Arial" w:hAnsi="Arial" w:cs="Arial"/>
          <w:szCs w:val="22"/>
          <w:lang w:val="en-US"/>
        </w:rPr>
        <w:t xml:space="preserve">also </w:t>
      </w:r>
      <w:r w:rsidR="007C6D28" w:rsidRPr="002C60CA">
        <w:rPr>
          <w:rFonts w:ascii="Arial" w:hAnsi="Arial" w:cs="Arial"/>
          <w:szCs w:val="22"/>
          <w:lang w:val="en-US"/>
        </w:rPr>
        <w:t>used to reduce delay in detection of UE mobility change from low mobili</w:t>
      </w:r>
      <w:r w:rsidR="00BB3A91">
        <w:rPr>
          <w:rFonts w:ascii="Arial" w:hAnsi="Arial" w:cs="Arial"/>
          <w:szCs w:val="22"/>
          <w:lang w:val="en-US"/>
        </w:rPr>
        <w:t>ty state to high mobility state</w:t>
      </w:r>
      <w:r w:rsidR="005166CC">
        <w:rPr>
          <w:rFonts w:ascii="Arial" w:hAnsi="Arial" w:cs="Arial"/>
          <w:szCs w:val="22"/>
          <w:lang w:val="en-US"/>
        </w:rPr>
        <w:t>. This short MSE window is used together with</w:t>
      </w:r>
      <w:r w:rsidR="00BB3A91">
        <w:rPr>
          <w:rFonts w:ascii="Arial" w:hAnsi="Arial" w:cs="Arial"/>
          <w:szCs w:val="22"/>
          <w:lang w:val="en-US"/>
        </w:rPr>
        <w:t xml:space="preserve"> the long MSE window used to improve MSE accuracy,</w:t>
      </w:r>
    </w:p>
    <w:p w:rsidR="001E072D" w:rsidRPr="00636709" w:rsidRDefault="001E072D" w:rsidP="0098649E">
      <w:pPr>
        <w:rPr>
          <w:rFonts w:ascii="Arial" w:hAnsi="Arial" w:cs="Arial"/>
          <w:color w:val="0000CC"/>
          <w:szCs w:val="22"/>
          <w:lang w:val="en-US"/>
        </w:rPr>
      </w:pPr>
    </w:p>
    <w:p w:rsidR="001E072D" w:rsidRPr="0038343F" w:rsidRDefault="006467F7" w:rsidP="001E072D">
      <w:pPr>
        <w:pStyle w:val="Heading2"/>
        <w:rPr>
          <w:color w:val="000000" w:themeColor="text1"/>
          <w:lang w:val="en-US"/>
        </w:rPr>
      </w:pPr>
      <w:r w:rsidRPr="0038343F">
        <w:rPr>
          <w:color w:val="000000" w:themeColor="text1"/>
          <w:lang w:val="en-US"/>
        </w:rPr>
        <w:t>MSE</w:t>
      </w:r>
      <w:r w:rsidR="00CF6F9E" w:rsidRPr="0038343F">
        <w:rPr>
          <w:color w:val="000000" w:themeColor="text1"/>
          <w:lang w:val="en-US"/>
        </w:rPr>
        <w:t xml:space="preserve"> with</w:t>
      </w:r>
      <w:r w:rsidR="00447008" w:rsidRPr="0038343F">
        <w:rPr>
          <w:color w:val="000000" w:themeColor="text1"/>
          <w:lang w:val="en-US"/>
        </w:rPr>
        <w:t xml:space="preserve"> different MSE</w:t>
      </w:r>
      <w:r w:rsidR="00136991" w:rsidRPr="0038343F">
        <w:rPr>
          <w:color w:val="000000" w:themeColor="text1"/>
          <w:lang w:val="en-US"/>
        </w:rPr>
        <w:t xml:space="preserve"> window</w:t>
      </w:r>
      <w:r w:rsidR="00447008" w:rsidRPr="0038343F">
        <w:rPr>
          <w:color w:val="000000" w:themeColor="text1"/>
          <w:lang w:val="en-US"/>
        </w:rPr>
        <w:t>s</w:t>
      </w:r>
    </w:p>
    <w:p w:rsidR="00D45B53" w:rsidRDefault="00FC0CE4" w:rsidP="002C53B9">
      <w:pPr>
        <w:rPr>
          <w:rFonts w:ascii="Arial" w:hAnsi="Arial" w:cs="Arial"/>
          <w:color w:val="000000" w:themeColor="text1"/>
          <w:szCs w:val="22"/>
          <w:lang w:val="en-US"/>
        </w:rPr>
      </w:pPr>
      <w:r>
        <w:rPr>
          <w:rFonts w:ascii="Arial" w:hAnsi="Arial" w:cs="Arial"/>
          <w:color w:val="000000" w:themeColor="text1"/>
          <w:szCs w:val="22"/>
          <w:lang w:val="en-US"/>
        </w:rPr>
        <w:t>O</w:t>
      </w:r>
      <w:r w:rsidR="00D45B53" w:rsidRPr="00D45B53">
        <w:rPr>
          <w:rFonts w:ascii="Arial" w:hAnsi="Arial" w:cs="Arial"/>
          <w:color w:val="000000" w:themeColor="text1"/>
          <w:szCs w:val="22"/>
          <w:lang w:val="en-US"/>
        </w:rPr>
        <w:t>ur proposed MSE enhancement can be described as follows:</w:t>
      </w:r>
      <w:r w:rsidR="00D45B53">
        <w:rPr>
          <w:rFonts w:ascii="Arial" w:hAnsi="Arial" w:cs="Arial"/>
          <w:color w:val="000000" w:themeColor="text1"/>
          <w:szCs w:val="22"/>
          <w:lang w:val="en-US"/>
        </w:rPr>
        <w:t xml:space="preserve"> </w:t>
      </w:r>
    </w:p>
    <w:p w:rsidR="00D45B53" w:rsidRDefault="00D45B53" w:rsidP="002C53B9">
      <w:pPr>
        <w:rPr>
          <w:rFonts w:ascii="Arial" w:hAnsi="Arial" w:cs="Arial"/>
          <w:color w:val="000000" w:themeColor="text1"/>
          <w:szCs w:val="22"/>
          <w:lang w:val="en-US"/>
        </w:rPr>
      </w:pPr>
      <w:r>
        <w:rPr>
          <w:rFonts w:ascii="Arial" w:hAnsi="Arial" w:cs="Arial"/>
          <w:color w:val="000000" w:themeColor="text1"/>
          <w:szCs w:val="22"/>
          <w:lang w:val="en-US"/>
        </w:rPr>
        <w:t xml:space="preserve">The mobility state of the UE is </w:t>
      </w:r>
      <w:r w:rsidR="00890F54">
        <w:rPr>
          <w:rFonts w:ascii="Arial" w:hAnsi="Arial" w:cs="Arial"/>
          <w:color w:val="000000" w:themeColor="text1"/>
          <w:szCs w:val="22"/>
          <w:lang w:val="en-US"/>
        </w:rPr>
        <w:t xml:space="preserve">initially </w:t>
      </w:r>
      <w:r>
        <w:rPr>
          <w:rFonts w:ascii="Arial" w:hAnsi="Arial" w:cs="Arial"/>
          <w:color w:val="000000" w:themeColor="text1"/>
          <w:szCs w:val="22"/>
          <w:lang w:val="en-US"/>
        </w:rPr>
        <w:t xml:space="preserve">assumed to be high. </w:t>
      </w:r>
    </w:p>
    <w:p w:rsidR="00D45B53" w:rsidRDefault="00D45B53" w:rsidP="002C53B9">
      <w:pPr>
        <w:rPr>
          <w:rFonts w:ascii="Arial" w:hAnsi="Arial" w:cs="Arial"/>
          <w:color w:val="000000" w:themeColor="text1"/>
          <w:szCs w:val="22"/>
          <w:lang w:val="en-US"/>
        </w:rPr>
      </w:pPr>
      <w:r>
        <w:rPr>
          <w:rFonts w:ascii="Arial" w:hAnsi="Arial" w:cs="Arial"/>
          <w:color w:val="000000" w:themeColor="text1"/>
          <w:szCs w:val="22"/>
          <w:lang w:val="en-US"/>
        </w:rPr>
        <w:t>The long MSE window is used when the mobility state of the UE is high or medium, and</w:t>
      </w:r>
      <w:r w:rsidR="00BB4CDC">
        <w:rPr>
          <w:rFonts w:ascii="Arial" w:hAnsi="Arial" w:cs="Arial"/>
          <w:color w:val="000000" w:themeColor="text1"/>
          <w:szCs w:val="22"/>
          <w:lang w:val="en-US"/>
        </w:rPr>
        <w:t xml:space="preserve"> the </w:t>
      </w:r>
      <w:r>
        <w:rPr>
          <w:rFonts w:ascii="Arial" w:hAnsi="Arial" w:cs="Arial"/>
          <w:color w:val="000000" w:themeColor="text1"/>
          <w:szCs w:val="22"/>
          <w:lang w:val="en-US"/>
        </w:rPr>
        <w:t>mobility state</w:t>
      </w:r>
      <w:r w:rsidR="00BB4CDC">
        <w:rPr>
          <w:rFonts w:ascii="Arial" w:hAnsi="Arial" w:cs="Arial"/>
          <w:color w:val="000000" w:themeColor="text1"/>
          <w:szCs w:val="22"/>
          <w:lang w:val="en-US"/>
        </w:rPr>
        <w:t xml:space="preserve"> of the UE</w:t>
      </w:r>
      <w:r>
        <w:rPr>
          <w:rFonts w:ascii="Arial" w:hAnsi="Arial" w:cs="Arial"/>
          <w:color w:val="000000" w:themeColor="text1"/>
          <w:szCs w:val="22"/>
          <w:lang w:val="en-US"/>
        </w:rPr>
        <w:t xml:space="preserve"> is determined based on the long MSE window. </w:t>
      </w:r>
    </w:p>
    <w:p w:rsidR="00D45B53" w:rsidRDefault="00890F54" w:rsidP="002C53B9">
      <w:pPr>
        <w:rPr>
          <w:rFonts w:ascii="Arial" w:hAnsi="Arial" w:cs="Arial"/>
          <w:color w:val="000000" w:themeColor="text1"/>
          <w:szCs w:val="22"/>
          <w:lang w:val="en-US"/>
        </w:rPr>
      </w:pPr>
      <w:r>
        <w:rPr>
          <w:rFonts w:ascii="Arial" w:hAnsi="Arial" w:cs="Arial"/>
          <w:color w:val="000000" w:themeColor="text1"/>
          <w:szCs w:val="22"/>
          <w:lang w:val="en-US"/>
        </w:rPr>
        <w:t>Both t</w:t>
      </w:r>
      <w:r w:rsidR="00D45B53">
        <w:rPr>
          <w:rFonts w:ascii="Arial" w:hAnsi="Arial" w:cs="Arial"/>
          <w:color w:val="000000" w:themeColor="text1"/>
          <w:szCs w:val="22"/>
          <w:lang w:val="en-US"/>
        </w:rPr>
        <w:t xml:space="preserve">he short MSE window </w:t>
      </w:r>
      <w:r>
        <w:rPr>
          <w:rFonts w:ascii="Arial" w:hAnsi="Arial" w:cs="Arial"/>
          <w:color w:val="000000" w:themeColor="text1"/>
          <w:szCs w:val="22"/>
          <w:lang w:val="en-US"/>
        </w:rPr>
        <w:t>and the long MSE window are</w:t>
      </w:r>
      <w:r w:rsidR="00D45B53">
        <w:rPr>
          <w:rFonts w:ascii="Arial" w:hAnsi="Arial" w:cs="Arial"/>
          <w:color w:val="000000" w:themeColor="text1"/>
          <w:szCs w:val="22"/>
          <w:lang w:val="en-US"/>
        </w:rPr>
        <w:t xml:space="preserve"> used when the mobility state of the UE is low, and </w:t>
      </w:r>
      <w:r w:rsidR="00BB4CDC">
        <w:rPr>
          <w:rFonts w:ascii="Arial" w:hAnsi="Arial" w:cs="Arial"/>
          <w:color w:val="000000" w:themeColor="text1"/>
          <w:szCs w:val="22"/>
          <w:lang w:val="en-US"/>
        </w:rPr>
        <w:t xml:space="preserve">the mobility state of the UE is switched to medium or high mobility </w:t>
      </w:r>
      <w:r>
        <w:rPr>
          <w:rFonts w:ascii="Arial" w:hAnsi="Arial" w:cs="Arial"/>
          <w:color w:val="000000" w:themeColor="text1"/>
          <w:szCs w:val="22"/>
          <w:lang w:val="en-US"/>
        </w:rPr>
        <w:t>if any medium or high mobility criterion i</w:t>
      </w:r>
      <w:r w:rsidR="005166CC">
        <w:rPr>
          <w:rFonts w:ascii="Arial" w:hAnsi="Arial" w:cs="Arial"/>
          <w:color w:val="000000" w:themeColor="text1"/>
          <w:szCs w:val="22"/>
          <w:lang w:val="en-US"/>
        </w:rPr>
        <w:t>s</w:t>
      </w:r>
      <w:r>
        <w:rPr>
          <w:rFonts w:ascii="Arial" w:hAnsi="Arial" w:cs="Arial"/>
          <w:color w:val="000000" w:themeColor="text1"/>
          <w:szCs w:val="22"/>
          <w:lang w:val="en-US"/>
        </w:rPr>
        <w:t xml:space="preserve"> satisfied in any MSE window</w:t>
      </w:r>
      <w:r w:rsidR="00E8564B">
        <w:rPr>
          <w:rFonts w:ascii="Arial" w:hAnsi="Arial" w:cs="Arial"/>
          <w:color w:val="000000" w:themeColor="text1"/>
          <w:szCs w:val="22"/>
          <w:lang w:val="en-US"/>
        </w:rPr>
        <w:t xml:space="preserve"> (short or long)</w:t>
      </w:r>
      <w:r w:rsidR="00BB4CDC">
        <w:rPr>
          <w:rFonts w:ascii="Arial" w:hAnsi="Arial" w:cs="Arial"/>
          <w:color w:val="000000" w:themeColor="text1"/>
          <w:szCs w:val="22"/>
          <w:lang w:val="en-US"/>
        </w:rPr>
        <w:t xml:space="preserve">. </w:t>
      </w:r>
    </w:p>
    <w:p w:rsidR="00BA3C35" w:rsidRDefault="00BA3C35" w:rsidP="002C53B9">
      <w:pPr>
        <w:rPr>
          <w:rFonts w:ascii="Arial" w:hAnsi="Arial" w:cs="Arial"/>
          <w:color w:val="000000" w:themeColor="text1"/>
          <w:szCs w:val="22"/>
          <w:lang w:val="en-US"/>
        </w:rPr>
      </w:pPr>
    </w:p>
    <w:p w:rsidR="000E6E03" w:rsidRDefault="00890F54" w:rsidP="002C53B9">
      <w:pPr>
        <w:rPr>
          <w:rFonts w:ascii="Arial" w:hAnsi="Arial" w:cs="Arial"/>
          <w:color w:val="000000" w:themeColor="text1"/>
          <w:szCs w:val="22"/>
          <w:lang w:val="en-US"/>
        </w:rPr>
      </w:pPr>
      <w:r>
        <w:rPr>
          <w:rFonts w:ascii="Arial" w:hAnsi="Arial" w:cs="Arial"/>
          <w:color w:val="000000" w:themeColor="text1"/>
          <w:szCs w:val="22"/>
          <w:lang w:val="en-US"/>
        </w:rPr>
        <w:t xml:space="preserve">To support the operation of two MSE windows, </w:t>
      </w:r>
      <w:r w:rsidR="00BA3C35">
        <w:rPr>
          <w:rFonts w:ascii="Arial" w:hAnsi="Arial" w:cs="Arial"/>
          <w:color w:val="000000" w:themeColor="text1"/>
          <w:szCs w:val="22"/>
          <w:lang w:val="en-US"/>
        </w:rPr>
        <w:t>the following parameters are needed.</w:t>
      </w:r>
    </w:p>
    <w:p w:rsidR="00BA3C35" w:rsidRPr="00762CFE" w:rsidRDefault="00BA3C35" w:rsidP="00890F54">
      <w:pPr>
        <w:ind w:left="567"/>
        <w:rPr>
          <w:rFonts w:ascii="Arial" w:hAnsi="Arial" w:cs="Arial"/>
          <w:color w:val="000000" w:themeColor="text1"/>
          <w:szCs w:val="22"/>
          <w:lang w:val="en-US"/>
        </w:rPr>
      </w:pPr>
      <w:r>
        <w:rPr>
          <w:rFonts w:ascii="Arial" w:hAnsi="Arial" w:cs="Arial"/>
          <w:color w:val="000000" w:themeColor="text1"/>
          <w:szCs w:val="22"/>
          <w:lang w:val="en-US"/>
        </w:rPr>
        <w:t xml:space="preserve">Thresholds for short MSE window: </w:t>
      </w:r>
      <w:r w:rsidRPr="00762CFE">
        <w:rPr>
          <w:rFonts w:ascii="Arial" w:hAnsi="Arial" w:cs="Arial"/>
          <w:color w:val="000000"/>
          <w:szCs w:val="22"/>
          <w:lang w:val="en-US"/>
        </w:rPr>
        <w:t>N</w:t>
      </w:r>
      <w:r w:rsidRPr="00762CFE">
        <w:rPr>
          <w:rFonts w:ascii="Arial" w:hAnsi="Arial" w:cs="Arial"/>
          <w:color w:val="000000"/>
          <w:szCs w:val="22"/>
          <w:vertAlign w:val="subscript"/>
          <w:lang w:val="en-US"/>
        </w:rPr>
        <w:t>CR_M</w:t>
      </w:r>
      <w:r w:rsidRPr="00762CFE">
        <w:rPr>
          <w:rFonts w:ascii="Arial" w:hAnsi="Arial" w:cs="Arial"/>
          <w:color w:val="000000"/>
          <w:szCs w:val="22"/>
          <w:lang w:val="en-US"/>
        </w:rPr>
        <w:t xml:space="preserve"> and N</w:t>
      </w:r>
      <w:r w:rsidRPr="00762CFE">
        <w:rPr>
          <w:rFonts w:ascii="Arial" w:hAnsi="Arial" w:cs="Arial"/>
          <w:color w:val="000000"/>
          <w:szCs w:val="22"/>
          <w:vertAlign w:val="subscript"/>
          <w:lang w:val="en-US"/>
        </w:rPr>
        <w:t>CR_H</w:t>
      </w:r>
      <w:r w:rsidRPr="00762CFE">
        <w:rPr>
          <w:rFonts w:ascii="Arial" w:hAnsi="Arial" w:cs="Arial"/>
          <w:color w:val="000000" w:themeColor="text1"/>
          <w:szCs w:val="22"/>
          <w:vertAlign w:val="subscript"/>
          <w:lang w:val="en-US"/>
        </w:rPr>
        <w:t xml:space="preserve"> </w:t>
      </w:r>
    </w:p>
    <w:p w:rsidR="00BA3C35" w:rsidRDefault="00BA3C35" w:rsidP="00890F54">
      <w:pPr>
        <w:ind w:left="567"/>
        <w:rPr>
          <w:rFonts w:ascii="Arial" w:hAnsi="Arial" w:cs="Arial"/>
          <w:color w:val="000000" w:themeColor="text1"/>
          <w:szCs w:val="22"/>
          <w:lang w:val="en-US"/>
        </w:rPr>
      </w:pPr>
      <w:r w:rsidRPr="00762CFE">
        <w:rPr>
          <w:rFonts w:ascii="Arial" w:hAnsi="Arial" w:cs="Arial"/>
          <w:color w:val="000000" w:themeColor="text1"/>
          <w:szCs w:val="22"/>
          <w:lang w:val="en-US"/>
        </w:rPr>
        <w:t xml:space="preserve">Thresholds for long MSE window: </w:t>
      </w:r>
      <w:proofErr w:type="spellStart"/>
      <w:r w:rsidRPr="00762CFE">
        <w:rPr>
          <w:rFonts w:ascii="Arial" w:hAnsi="Arial" w:cs="Arial"/>
          <w:color w:val="000000"/>
          <w:szCs w:val="22"/>
          <w:lang w:val="en-US"/>
        </w:rPr>
        <w:t>N</w:t>
      </w:r>
      <w:r w:rsidRPr="00762CFE">
        <w:rPr>
          <w:rFonts w:ascii="Arial" w:hAnsi="Arial" w:cs="Arial"/>
          <w:color w:val="000000"/>
          <w:szCs w:val="22"/>
          <w:vertAlign w:val="subscript"/>
          <w:lang w:val="en-US"/>
        </w:rPr>
        <w:t>CR_M</w:t>
      </w:r>
      <w:r w:rsidRPr="00762CFE">
        <w:rPr>
          <w:rFonts w:ascii="Arial" w:hAnsi="Arial" w:cs="Arial"/>
          <w:color w:val="000000" w:themeColor="text1"/>
          <w:szCs w:val="22"/>
          <w:vertAlign w:val="subscript"/>
          <w:lang w:val="en-US"/>
        </w:rPr>
        <w:t>_long</w:t>
      </w:r>
      <w:proofErr w:type="spellEnd"/>
      <w:r w:rsidRPr="00762CFE">
        <w:rPr>
          <w:rFonts w:ascii="Arial" w:hAnsi="Arial" w:cs="Arial"/>
          <w:color w:val="000000"/>
          <w:szCs w:val="22"/>
          <w:lang w:val="en-US"/>
        </w:rPr>
        <w:t xml:space="preserve"> and </w:t>
      </w:r>
      <w:proofErr w:type="spellStart"/>
      <w:r w:rsidRPr="00762CFE">
        <w:rPr>
          <w:rFonts w:ascii="Arial" w:hAnsi="Arial" w:cs="Arial"/>
          <w:color w:val="000000"/>
          <w:szCs w:val="22"/>
          <w:lang w:val="en-US"/>
        </w:rPr>
        <w:t>N</w:t>
      </w:r>
      <w:r w:rsidRPr="00762CFE">
        <w:rPr>
          <w:rFonts w:ascii="Arial" w:hAnsi="Arial" w:cs="Arial"/>
          <w:color w:val="000000"/>
          <w:szCs w:val="22"/>
          <w:vertAlign w:val="subscript"/>
          <w:lang w:val="en-US"/>
        </w:rPr>
        <w:t>CR_H</w:t>
      </w:r>
      <w:r w:rsidRPr="00762CFE">
        <w:rPr>
          <w:rFonts w:ascii="Arial" w:hAnsi="Arial" w:cs="Arial"/>
          <w:color w:val="000000" w:themeColor="text1"/>
          <w:szCs w:val="22"/>
          <w:vertAlign w:val="subscript"/>
          <w:lang w:val="en-US"/>
        </w:rPr>
        <w:t>_long</w:t>
      </w:r>
      <w:proofErr w:type="spellEnd"/>
      <w:r w:rsidR="00762CFE">
        <w:rPr>
          <w:rFonts w:ascii="Arial" w:hAnsi="Arial" w:cs="Arial"/>
          <w:color w:val="000000" w:themeColor="text1"/>
          <w:szCs w:val="22"/>
          <w:lang w:val="en-US"/>
        </w:rPr>
        <w:t>.</w:t>
      </w:r>
    </w:p>
    <w:p w:rsidR="00762CFE" w:rsidRDefault="00762CFE" w:rsidP="00890F54">
      <w:pPr>
        <w:ind w:left="567"/>
        <w:rPr>
          <w:rFonts w:ascii="Arial" w:hAnsi="Arial" w:cs="Arial"/>
          <w:color w:val="000000" w:themeColor="text1"/>
          <w:szCs w:val="22"/>
          <w:lang w:val="en-US"/>
        </w:rPr>
      </w:pPr>
      <w:r>
        <w:rPr>
          <w:rFonts w:ascii="Arial" w:hAnsi="Arial" w:cs="Arial"/>
          <w:color w:val="000000" w:themeColor="text1"/>
          <w:szCs w:val="22"/>
          <w:lang w:val="en-US"/>
        </w:rPr>
        <w:t>Duration of short MSE window:</w:t>
      </w:r>
      <w:r w:rsidRPr="00762CFE">
        <w:rPr>
          <w:rFonts w:ascii="Arial" w:hAnsi="Arial" w:cs="Arial"/>
          <w:color w:val="000000" w:themeColor="text1"/>
          <w:szCs w:val="22"/>
          <w:lang w:val="en-US"/>
        </w:rPr>
        <w:t xml:space="preserve"> </w:t>
      </w:r>
      <w:proofErr w:type="spellStart"/>
      <w:r w:rsidRPr="00762CFE">
        <w:rPr>
          <w:rFonts w:ascii="Arial" w:hAnsi="Arial" w:cs="Arial"/>
          <w:color w:val="000000"/>
          <w:szCs w:val="22"/>
          <w:lang w:val="en-US"/>
        </w:rPr>
        <w:t>T</w:t>
      </w:r>
      <w:r w:rsidRPr="00762CFE">
        <w:rPr>
          <w:rFonts w:ascii="Arial" w:hAnsi="Arial" w:cs="Arial"/>
          <w:color w:val="000000"/>
          <w:szCs w:val="22"/>
          <w:vertAlign w:val="subscript"/>
          <w:lang w:val="en-US"/>
        </w:rPr>
        <w:t>CRmax</w:t>
      </w:r>
      <w:proofErr w:type="spellEnd"/>
    </w:p>
    <w:p w:rsidR="00762CFE" w:rsidRPr="00762CFE" w:rsidRDefault="00762CFE" w:rsidP="00890F54">
      <w:pPr>
        <w:ind w:left="567"/>
        <w:rPr>
          <w:rFonts w:ascii="Arial" w:hAnsi="Arial" w:cs="Arial"/>
          <w:color w:val="000000" w:themeColor="text1"/>
          <w:szCs w:val="22"/>
          <w:lang w:val="en-US"/>
        </w:rPr>
      </w:pPr>
      <w:r>
        <w:rPr>
          <w:rFonts w:ascii="Arial" w:hAnsi="Arial" w:cs="Arial"/>
          <w:color w:val="000000" w:themeColor="text1"/>
          <w:szCs w:val="22"/>
          <w:lang w:val="en-US"/>
        </w:rPr>
        <w:t xml:space="preserve">Duration of long MSE window: </w:t>
      </w:r>
      <w:proofErr w:type="spellStart"/>
      <w:r w:rsidRPr="00762CFE">
        <w:rPr>
          <w:rFonts w:ascii="Arial" w:hAnsi="Arial" w:cs="Arial"/>
          <w:color w:val="000000"/>
          <w:szCs w:val="22"/>
          <w:lang w:val="en-US"/>
        </w:rPr>
        <w:t>T</w:t>
      </w:r>
      <w:r w:rsidRPr="00762CFE">
        <w:rPr>
          <w:rFonts w:ascii="Arial" w:hAnsi="Arial" w:cs="Arial"/>
          <w:color w:val="000000"/>
          <w:szCs w:val="22"/>
          <w:vertAlign w:val="subscript"/>
          <w:lang w:val="en-US"/>
        </w:rPr>
        <w:t>CRmax</w:t>
      </w:r>
      <w:r w:rsidRPr="00762CFE">
        <w:rPr>
          <w:rFonts w:ascii="Arial" w:hAnsi="Arial" w:cs="Arial"/>
          <w:color w:val="000000" w:themeColor="text1"/>
          <w:szCs w:val="22"/>
          <w:vertAlign w:val="subscript"/>
          <w:lang w:val="en-US"/>
        </w:rPr>
        <w:t>_long</w:t>
      </w:r>
      <w:proofErr w:type="spellEnd"/>
    </w:p>
    <w:p w:rsidR="00BA3C35" w:rsidRDefault="00BA3C35" w:rsidP="00BA3C35">
      <w:pPr>
        <w:rPr>
          <w:b/>
        </w:rPr>
      </w:pPr>
    </w:p>
    <w:p w:rsidR="00BB4CDC" w:rsidRDefault="00E8564B" w:rsidP="002C53B9">
      <w:pPr>
        <w:rPr>
          <w:rFonts w:ascii="Arial" w:hAnsi="Arial" w:cs="Arial"/>
          <w:color w:val="000000" w:themeColor="text1"/>
          <w:szCs w:val="22"/>
          <w:lang w:val="en-US"/>
        </w:rPr>
      </w:pPr>
      <w:r>
        <w:rPr>
          <w:rFonts w:ascii="Arial" w:hAnsi="Arial" w:cs="Arial"/>
          <w:color w:val="000000" w:themeColor="text1"/>
          <w:szCs w:val="22"/>
          <w:lang w:val="en-US"/>
        </w:rPr>
        <w:t xml:space="preserve">The UE mobility state is determined the same way as current specification by comparing the number of handovers or cell reselections against </w:t>
      </w:r>
      <w:proofErr w:type="spellStart"/>
      <w:r>
        <w:rPr>
          <w:rFonts w:ascii="Arial" w:hAnsi="Arial" w:cs="Arial"/>
          <w:color w:val="000000" w:themeColor="text1"/>
          <w:szCs w:val="22"/>
          <w:lang w:val="en-US"/>
        </w:rPr>
        <w:t>the</w:t>
      </w:r>
      <w:proofErr w:type="spellEnd"/>
      <w:r>
        <w:rPr>
          <w:rFonts w:ascii="Arial" w:hAnsi="Arial" w:cs="Arial"/>
          <w:color w:val="000000" w:themeColor="text1"/>
          <w:szCs w:val="22"/>
          <w:lang w:val="en-US"/>
        </w:rPr>
        <w:t xml:space="preserve"> thresholds. </w:t>
      </w:r>
      <w:r w:rsidR="00BB4CDC">
        <w:rPr>
          <w:rFonts w:ascii="Arial" w:hAnsi="Arial" w:cs="Arial"/>
          <w:color w:val="000000" w:themeColor="text1"/>
          <w:szCs w:val="22"/>
          <w:lang w:val="en-US"/>
        </w:rPr>
        <w:t xml:space="preserve">The operation of the above proposal is illustrated </w:t>
      </w:r>
      <w:r w:rsidR="00BA3C35">
        <w:rPr>
          <w:rFonts w:ascii="Arial" w:hAnsi="Arial" w:cs="Arial"/>
          <w:color w:val="000000" w:themeColor="text1"/>
          <w:szCs w:val="22"/>
          <w:lang w:val="en-US"/>
        </w:rPr>
        <w:t>by the following examples.</w:t>
      </w:r>
    </w:p>
    <w:p w:rsidR="00890F54" w:rsidRDefault="00890F54" w:rsidP="002C53B9">
      <w:pPr>
        <w:rPr>
          <w:rFonts w:ascii="Arial" w:hAnsi="Arial" w:cs="Arial"/>
          <w:color w:val="000000" w:themeColor="text1"/>
          <w:szCs w:val="22"/>
          <w:u w:val="single"/>
          <w:lang w:val="en-US"/>
        </w:rPr>
      </w:pPr>
    </w:p>
    <w:p w:rsidR="00BA3C35" w:rsidRDefault="0038343F" w:rsidP="002C53B9">
      <w:pPr>
        <w:rPr>
          <w:rFonts w:ascii="Arial" w:hAnsi="Arial" w:cs="Arial"/>
          <w:color w:val="000000" w:themeColor="text1"/>
          <w:szCs w:val="22"/>
          <w:u w:val="single"/>
          <w:lang w:val="en-US"/>
        </w:rPr>
      </w:pPr>
      <w:r>
        <w:rPr>
          <w:rFonts w:ascii="Arial" w:hAnsi="Arial" w:cs="Arial"/>
          <w:color w:val="000000" w:themeColor="text1"/>
          <w:szCs w:val="22"/>
          <w:u w:val="single"/>
          <w:lang w:val="en-US"/>
        </w:rPr>
        <w:t>Example 1 (Figure1):</w:t>
      </w:r>
    </w:p>
    <w:p w:rsidR="00BB4CDC" w:rsidRDefault="00BA3C35" w:rsidP="002C53B9">
      <w:pPr>
        <w:rPr>
          <w:rFonts w:ascii="Arial" w:hAnsi="Arial" w:cs="Arial"/>
          <w:color w:val="000000" w:themeColor="text1"/>
          <w:szCs w:val="22"/>
          <w:lang w:val="en-US"/>
        </w:rPr>
      </w:pPr>
      <w:r>
        <w:rPr>
          <w:rFonts w:ascii="Arial" w:hAnsi="Arial" w:cs="Arial"/>
          <w:color w:val="000000" w:themeColor="text1"/>
          <w:szCs w:val="22"/>
          <w:lang w:val="en-US"/>
        </w:rPr>
        <w:t xml:space="preserve">When the </w:t>
      </w:r>
      <w:r w:rsidR="00964F6A">
        <w:rPr>
          <w:rFonts w:ascii="Arial" w:hAnsi="Arial" w:cs="Arial"/>
          <w:color w:val="000000" w:themeColor="text1"/>
          <w:szCs w:val="22"/>
          <w:lang w:val="en-US"/>
        </w:rPr>
        <w:t>c</w:t>
      </w:r>
      <w:r w:rsidR="00BB4CDC">
        <w:rPr>
          <w:rFonts w:ascii="Arial" w:hAnsi="Arial" w:cs="Arial"/>
          <w:color w:val="000000" w:themeColor="text1"/>
          <w:szCs w:val="22"/>
          <w:lang w:val="en-US"/>
        </w:rPr>
        <w:t xml:space="preserve">urrent UE mobility state </w:t>
      </w:r>
      <w:r>
        <w:rPr>
          <w:rFonts w:ascii="Arial" w:hAnsi="Arial" w:cs="Arial"/>
          <w:color w:val="000000" w:themeColor="text1"/>
          <w:szCs w:val="22"/>
          <w:lang w:val="en-US"/>
        </w:rPr>
        <w:t>is estimated to be</w:t>
      </w:r>
      <w:r w:rsidR="00BB4CDC">
        <w:rPr>
          <w:rFonts w:ascii="Arial" w:hAnsi="Arial" w:cs="Arial"/>
          <w:color w:val="000000" w:themeColor="text1"/>
          <w:szCs w:val="22"/>
          <w:lang w:val="en-US"/>
        </w:rPr>
        <w:t xml:space="preserve"> high </w:t>
      </w:r>
      <w:r>
        <w:rPr>
          <w:rFonts w:ascii="Arial" w:hAnsi="Arial" w:cs="Arial"/>
          <w:color w:val="000000" w:themeColor="text1"/>
          <w:szCs w:val="22"/>
          <w:lang w:val="en-US"/>
        </w:rPr>
        <w:t>or</w:t>
      </w:r>
      <w:r w:rsidR="00BB4CDC">
        <w:rPr>
          <w:rFonts w:ascii="Arial" w:hAnsi="Arial" w:cs="Arial"/>
          <w:color w:val="000000" w:themeColor="text1"/>
          <w:szCs w:val="22"/>
          <w:lang w:val="en-US"/>
        </w:rPr>
        <w:t xml:space="preserve"> medium, </w:t>
      </w:r>
      <w:r>
        <w:rPr>
          <w:rFonts w:ascii="Arial" w:hAnsi="Arial" w:cs="Arial"/>
          <w:color w:val="000000" w:themeColor="text1"/>
          <w:szCs w:val="22"/>
          <w:lang w:val="en-US"/>
        </w:rPr>
        <w:t xml:space="preserve">the </w:t>
      </w:r>
      <w:r w:rsidR="00964F6A">
        <w:rPr>
          <w:rFonts w:ascii="Arial" w:hAnsi="Arial" w:cs="Arial"/>
          <w:color w:val="000000" w:themeColor="text1"/>
          <w:szCs w:val="22"/>
          <w:lang w:val="en-US"/>
        </w:rPr>
        <w:t xml:space="preserve">long </w:t>
      </w:r>
      <w:r>
        <w:rPr>
          <w:rFonts w:ascii="Arial" w:hAnsi="Arial" w:cs="Arial"/>
          <w:color w:val="000000" w:themeColor="text1"/>
          <w:szCs w:val="22"/>
          <w:lang w:val="en-US"/>
        </w:rPr>
        <w:t>MSE window</w:t>
      </w:r>
      <w:r w:rsidR="00762CFE">
        <w:rPr>
          <w:rFonts w:ascii="Arial" w:hAnsi="Arial" w:cs="Arial"/>
          <w:color w:val="000000" w:themeColor="text1"/>
          <w:szCs w:val="22"/>
          <w:lang w:val="en-US"/>
        </w:rPr>
        <w:t xml:space="preserve"> (</w:t>
      </w:r>
      <w:proofErr w:type="spellStart"/>
      <w:r w:rsidR="00762CFE" w:rsidRPr="00762CFE">
        <w:rPr>
          <w:rFonts w:ascii="Arial" w:hAnsi="Arial" w:cs="Arial"/>
          <w:color w:val="000000"/>
          <w:szCs w:val="22"/>
          <w:lang w:val="en-US"/>
        </w:rPr>
        <w:t>T</w:t>
      </w:r>
      <w:r w:rsidR="00762CFE" w:rsidRPr="00762CFE">
        <w:rPr>
          <w:rFonts w:ascii="Arial" w:hAnsi="Arial" w:cs="Arial"/>
          <w:color w:val="000000"/>
          <w:szCs w:val="22"/>
          <w:vertAlign w:val="subscript"/>
          <w:lang w:val="en-US"/>
        </w:rPr>
        <w:t>CRmax</w:t>
      </w:r>
      <w:r w:rsidR="00762CFE" w:rsidRPr="00762CFE">
        <w:rPr>
          <w:rFonts w:ascii="Arial" w:hAnsi="Arial" w:cs="Arial"/>
          <w:color w:val="000000" w:themeColor="text1"/>
          <w:szCs w:val="22"/>
          <w:vertAlign w:val="subscript"/>
          <w:lang w:val="en-US"/>
        </w:rPr>
        <w:t>_long</w:t>
      </w:r>
      <w:proofErr w:type="spellEnd"/>
      <w:r w:rsidR="00762CFE">
        <w:rPr>
          <w:rFonts w:ascii="Arial" w:hAnsi="Arial" w:cs="Arial"/>
          <w:color w:val="000000" w:themeColor="text1"/>
          <w:szCs w:val="22"/>
          <w:lang w:val="en-US"/>
        </w:rPr>
        <w:t>)</w:t>
      </w:r>
      <w:r w:rsidR="00964F6A">
        <w:rPr>
          <w:rFonts w:ascii="Arial" w:hAnsi="Arial" w:cs="Arial"/>
          <w:color w:val="000000" w:themeColor="text1"/>
          <w:szCs w:val="22"/>
          <w:lang w:val="en-US"/>
        </w:rPr>
        <w:t xml:space="preserve"> will be used</w:t>
      </w:r>
      <w:r>
        <w:rPr>
          <w:rFonts w:ascii="Arial" w:hAnsi="Arial" w:cs="Arial"/>
          <w:color w:val="000000" w:themeColor="text1"/>
          <w:szCs w:val="22"/>
          <w:lang w:val="en-US"/>
        </w:rPr>
        <w:t xml:space="preserve">, and the MSE decision is made upon the expiry of the long MSE window. </w:t>
      </w:r>
    </w:p>
    <w:p w:rsidR="00762CFE" w:rsidRDefault="00BA3C35" w:rsidP="002C53B9">
      <w:pPr>
        <w:rPr>
          <w:rFonts w:ascii="Arial" w:hAnsi="Arial" w:cs="Arial"/>
          <w:color w:val="000000" w:themeColor="text1"/>
          <w:szCs w:val="22"/>
          <w:lang w:val="en-US"/>
        </w:rPr>
      </w:pPr>
      <w:r>
        <w:rPr>
          <w:rFonts w:ascii="Arial" w:hAnsi="Arial" w:cs="Arial"/>
          <w:color w:val="000000" w:themeColor="text1"/>
          <w:szCs w:val="22"/>
          <w:lang w:val="en-US"/>
        </w:rPr>
        <w:t>If the number of handovers or cell reselection</w:t>
      </w:r>
      <w:r w:rsidR="00762CFE">
        <w:rPr>
          <w:rFonts w:ascii="Arial" w:hAnsi="Arial" w:cs="Arial"/>
          <w:color w:val="000000" w:themeColor="text1"/>
          <w:szCs w:val="22"/>
          <w:lang w:val="en-US"/>
        </w:rPr>
        <w:t>s</w:t>
      </w:r>
      <w:r>
        <w:rPr>
          <w:rFonts w:ascii="Arial" w:hAnsi="Arial" w:cs="Arial"/>
          <w:color w:val="000000" w:themeColor="text1"/>
          <w:szCs w:val="22"/>
          <w:lang w:val="en-US"/>
        </w:rPr>
        <w:t xml:space="preserve"> </w:t>
      </w:r>
      <w:r w:rsidR="00762CFE">
        <w:rPr>
          <w:rFonts w:ascii="Arial" w:hAnsi="Arial" w:cs="Arial"/>
          <w:color w:val="000000" w:themeColor="text1"/>
          <w:szCs w:val="22"/>
          <w:lang w:val="en-US"/>
        </w:rPr>
        <w:t xml:space="preserve">within </w:t>
      </w:r>
      <w:proofErr w:type="spellStart"/>
      <w:r w:rsidR="00762CFE" w:rsidRPr="00762CFE">
        <w:rPr>
          <w:rFonts w:ascii="Arial" w:hAnsi="Arial" w:cs="Arial"/>
          <w:color w:val="000000"/>
          <w:szCs w:val="22"/>
          <w:lang w:val="en-US"/>
        </w:rPr>
        <w:t>T</w:t>
      </w:r>
      <w:r w:rsidR="00762CFE" w:rsidRPr="00762CFE">
        <w:rPr>
          <w:rFonts w:ascii="Arial" w:hAnsi="Arial" w:cs="Arial"/>
          <w:color w:val="000000"/>
          <w:szCs w:val="22"/>
          <w:vertAlign w:val="subscript"/>
          <w:lang w:val="en-US"/>
        </w:rPr>
        <w:t>CRmax</w:t>
      </w:r>
      <w:r w:rsidR="00762CFE" w:rsidRPr="00762CFE">
        <w:rPr>
          <w:rFonts w:ascii="Arial" w:hAnsi="Arial" w:cs="Arial"/>
          <w:color w:val="000000" w:themeColor="text1"/>
          <w:szCs w:val="22"/>
          <w:vertAlign w:val="subscript"/>
          <w:lang w:val="en-US"/>
        </w:rPr>
        <w:t>_long</w:t>
      </w:r>
      <w:proofErr w:type="spellEnd"/>
      <w:r w:rsidR="00762CFE">
        <w:rPr>
          <w:rFonts w:ascii="Arial" w:hAnsi="Arial" w:cs="Arial"/>
          <w:color w:val="000000" w:themeColor="text1"/>
          <w:szCs w:val="22"/>
          <w:lang w:val="en-US"/>
        </w:rPr>
        <w:t xml:space="preserve"> </w:t>
      </w:r>
      <w:r w:rsidR="00762CFE" w:rsidRPr="00762CFE">
        <w:rPr>
          <w:rFonts w:ascii="Arial" w:hAnsi="Arial" w:cs="Arial"/>
          <w:color w:val="000000"/>
          <w:szCs w:val="22"/>
          <w:lang w:val="en-US"/>
        </w:rPr>
        <w:t xml:space="preserve">exceeds </w:t>
      </w:r>
      <w:proofErr w:type="spellStart"/>
      <w:r w:rsidR="00762CFE" w:rsidRPr="00762CFE">
        <w:rPr>
          <w:rFonts w:ascii="Arial" w:hAnsi="Arial" w:cs="Arial"/>
          <w:color w:val="000000"/>
          <w:szCs w:val="22"/>
          <w:lang w:val="en-US"/>
        </w:rPr>
        <w:t>N</w:t>
      </w:r>
      <w:r w:rsidR="00762CFE" w:rsidRPr="00762CFE">
        <w:rPr>
          <w:rFonts w:ascii="Arial" w:hAnsi="Arial" w:cs="Arial"/>
          <w:color w:val="000000"/>
          <w:szCs w:val="22"/>
          <w:vertAlign w:val="subscript"/>
          <w:lang w:val="en-US"/>
        </w:rPr>
        <w:t>CR_M</w:t>
      </w:r>
      <w:r w:rsidR="00762CFE">
        <w:rPr>
          <w:rFonts w:ascii="Arial" w:hAnsi="Arial" w:cs="Arial"/>
          <w:color w:val="000000" w:themeColor="text1"/>
          <w:szCs w:val="22"/>
          <w:vertAlign w:val="subscript"/>
          <w:lang w:val="en-US"/>
        </w:rPr>
        <w:t>_long</w:t>
      </w:r>
      <w:proofErr w:type="spellEnd"/>
      <w:r w:rsidR="00762CFE" w:rsidRPr="00762CFE">
        <w:rPr>
          <w:rFonts w:ascii="Arial" w:hAnsi="Arial" w:cs="Arial"/>
          <w:color w:val="000000"/>
          <w:szCs w:val="22"/>
          <w:vertAlign w:val="subscript"/>
          <w:lang w:val="en-US"/>
        </w:rPr>
        <w:t xml:space="preserve"> </w:t>
      </w:r>
      <w:r w:rsidR="00762CFE" w:rsidRPr="00762CFE">
        <w:rPr>
          <w:rFonts w:ascii="Arial" w:hAnsi="Arial" w:cs="Arial"/>
          <w:color w:val="000000"/>
          <w:szCs w:val="22"/>
          <w:lang w:val="en-US"/>
        </w:rPr>
        <w:t xml:space="preserve">and not exceeds </w:t>
      </w:r>
      <w:proofErr w:type="spellStart"/>
      <w:r w:rsidR="00762CFE" w:rsidRPr="00762CFE">
        <w:rPr>
          <w:rFonts w:ascii="Arial" w:hAnsi="Arial" w:cs="Arial"/>
          <w:color w:val="000000"/>
          <w:szCs w:val="22"/>
          <w:lang w:val="en-US"/>
        </w:rPr>
        <w:t>N</w:t>
      </w:r>
      <w:r w:rsidR="00762CFE" w:rsidRPr="00762CFE">
        <w:rPr>
          <w:rFonts w:ascii="Arial" w:hAnsi="Arial" w:cs="Arial"/>
          <w:color w:val="000000"/>
          <w:szCs w:val="22"/>
          <w:vertAlign w:val="subscript"/>
          <w:lang w:val="en-US"/>
        </w:rPr>
        <w:t>CR_H</w:t>
      </w:r>
      <w:r w:rsidR="00762CFE">
        <w:rPr>
          <w:rFonts w:ascii="Arial" w:hAnsi="Arial" w:cs="Arial"/>
          <w:color w:val="000000" w:themeColor="text1"/>
          <w:szCs w:val="22"/>
          <w:vertAlign w:val="subscript"/>
          <w:lang w:val="en-US"/>
        </w:rPr>
        <w:t>_long</w:t>
      </w:r>
      <w:proofErr w:type="spellEnd"/>
      <w:r w:rsidR="00762CFE">
        <w:rPr>
          <w:rFonts w:ascii="Arial" w:hAnsi="Arial" w:cs="Arial"/>
          <w:color w:val="000000" w:themeColor="text1"/>
          <w:szCs w:val="22"/>
          <w:lang w:val="en-US"/>
        </w:rPr>
        <w:t xml:space="preserve">, the UE mobility state will be declared to be medium. </w:t>
      </w:r>
    </w:p>
    <w:p w:rsidR="00BA3C35" w:rsidRDefault="00762CFE" w:rsidP="002C53B9">
      <w:pPr>
        <w:rPr>
          <w:rFonts w:ascii="Arial" w:hAnsi="Arial" w:cs="Arial"/>
          <w:color w:val="000000" w:themeColor="text1"/>
          <w:szCs w:val="22"/>
          <w:lang w:val="en-US"/>
        </w:rPr>
      </w:pPr>
      <w:r>
        <w:rPr>
          <w:rFonts w:ascii="Arial" w:hAnsi="Arial" w:cs="Arial"/>
          <w:color w:val="000000" w:themeColor="text1"/>
          <w:szCs w:val="22"/>
          <w:lang w:val="en-US"/>
        </w:rPr>
        <w:t xml:space="preserve">If the number of handovers or cell reselections within </w:t>
      </w:r>
      <w:proofErr w:type="spellStart"/>
      <w:r w:rsidRPr="00762CFE">
        <w:rPr>
          <w:rFonts w:ascii="Arial" w:hAnsi="Arial" w:cs="Arial"/>
          <w:color w:val="000000"/>
          <w:szCs w:val="22"/>
          <w:lang w:val="en-US"/>
        </w:rPr>
        <w:t>T</w:t>
      </w:r>
      <w:r w:rsidRPr="00762CFE">
        <w:rPr>
          <w:rFonts w:ascii="Arial" w:hAnsi="Arial" w:cs="Arial"/>
          <w:color w:val="000000"/>
          <w:szCs w:val="22"/>
          <w:vertAlign w:val="subscript"/>
          <w:lang w:val="en-US"/>
        </w:rPr>
        <w:t>CRmax</w:t>
      </w:r>
      <w:r w:rsidRPr="00762CFE">
        <w:rPr>
          <w:rFonts w:ascii="Arial" w:hAnsi="Arial" w:cs="Arial"/>
          <w:color w:val="000000" w:themeColor="text1"/>
          <w:szCs w:val="22"/>
          <w:vertAlign w:val="subscript"/>
          <w:lang w:val="en-US"/>
        </w:rPr>
        <w:t>_long</w:t>
      </w:r>
      <w:proofErr w:type="spellEnd"/>
      <w:r>
        <w:rPr>
          <w:rFonts w:ascii="Arial" w:hAnsi="Arial" w:cs="Arial"/>
          <w:color w:val="000000" w:themeColor="text1"/>
          <w:szCs w:val="22"/>
          <w:lang w:val="en-US"/>
        </w:rPr>
        <w:t xml:space="preserve"> </w:t>
      </w:r>
      <w:r w:rsidRPr="00762CFE">
        <w:rPr>
          <w:rFonts w:ascii="Arial" w:hAnsi="Arial" w:cs="Arial"/>
          <w:color w:val="000000"/>
          <w:szCs w:val="22"/>
          <w:lang w:val="en-US"/>
        </w:rPr>
        <w:t xml:space="preserve">exceeds </w:t>
      </w:r>
      <w:proofErr w:type="spellStart"/>
      <w:r w:rsidRPr="00762CFE">
        <w:rPr>
          <w:rFonts w:ascii="Arial" w:hAnsi="Arial" w:cs="Arial"/>
          <w:color w:val="000000"/>
          <w:szCs w:val="22"/>
          <w:lang w:val="en-US"/>
        </w:rPr>
        <w:t>N</w:t>
      </w:r>
      <w:r w:rsidRPr="00762CFE">
        <w:rPr>
          <w:rFonts w:ascii="Arial" w:hAnsi="Arial" w:cs="Arial"/>
          <w:color w:val="000000"/>
          <w:szCs w:val="22"/>
          <w:vertAlign w:val="subscript"/>
          <w:lang w:val="en-US"/>
        </w:rPr>
        <w:t>CR_H</w:t>
      </w:r>
      <w:r>
        <w:rPr>
          <w:rFonts w:ascii="Arial" w:hAnsi="Arial" w:cs="Arial"/>
          <w:color w:val="000000" w:themeColor="text1"/>
          <w:szCs w:val="22"/>
          <w:vertAlign w:val="subscript"/>
          <w:lang w:val="en-US"/>
        </w:rPr>
        <w:t>_long</w:t>
      </w:r>
      <w:proofErr w:type="spellEnd"/>
      <w:r>
        <w:rPr>
          <w:rFonts w:ascii="Arial" w:hAnsi="Arial" w:cs="Arial"/>
          <w:color w:val="000000" w:themeColor="text1"/>
          <w:szCs w:val="22"/>
          <w:lang w:val="en-US"/>
        </w:rPr>
        <w:t xml:space="preserve">, the UE mobility state will be declared to be high.   </w:t>
      </w:r>
      <w:r w:rsidR="00BA3C35">
        <w:rPr>
          <w:rFonts w:ascii="Arial" w:hAnsi="Arial" w:cs="Arial"/>
          <w:color w:val="000000" w:themeColor="text1"/>
          <w:szCs w:val="22"/>
          <w:lang w:val="en-US"/>
        </w:rPr>
        <w:t xml:space="preserve"> </w:t>
      </w:r>
    </w:p>
    <w:p w:rsidR="00964F6A" w:rsidRDefault="007E22CB" w:rsidP="002C53B9">
      <w:pPr>
        <w:rPr>
          <w:color w:val="0000CC"/>
          <w:sz w:val="24"/>
          <w:szCs w:val="24"/>
          <w:lang w:val="en-US"/>
        </w:rPr>
      </w:pPr>
      <w:r w:rsidRPr="007E22CB">
        <w:rPr>
          <w:color w:val="0000CC"/>
          <w:sz w:val="24"/>
          <w:szCs w:val="24"/>
          <w:lang w:val="en-US"/>
        </w:rPr>
      </w:r>
      <w:r>
        <w:rPr>
          <w:color w:val="0000CC"/>
          <w:sz w:val="24"/>
          <w:szCs w:val="24"/>
          <w:lang w:val="en-US"/>
        </w:rPr>
        <w:pict>
          <v:group id="_x0000_s1056" editas="canvas" style="width:498.5pt;height:160pt;mso-position-horizontal-relative:char;mso-position-vertical-relative:line" coordorigin="1440,1768" coordsize="9970,320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left:1440;top:1768;width:9970;height:3200" o:preferrelative="f">
              <v:fill o:detectmouseclick="t"/>
              <v:path o:extrusionok="t" o:connecttype="none"/>
              <o:lock v:ext="edit" text="t"/>
            </v:shape>
            <v:rect id="_x0000_s1058" style="position:absolute;left:7635;top:2431;width:1622;height:363">
              <v:textbox style="mso-next-textbox:#_x0000_s1058">
                <w:txbxContent>
                  <w:p w:rsidR="00F251C7" w:rsidRPr="00D75375" w:rsidRDefault="00F251C7" w:rsidP="00F251C7">
                    <w:pPr>
                      <w:jc w:val="center"/>
                      <w:rPr>
                        <w:sz w:val="20"/>
                        <w:lang w:val="en-US"/>
                      </w:rPr>
                    </w:pPr>
                    <w:r w:rsidRPr="00D75375">
                      <w:rPr>
                        <w:sz w:val="20"/>
                        <w:lang w:val="en-US"/>
                      </w:rPr>
                      <w:t xml:space="preserve">Slot </w:t>
                    </w:r>
                    <w:r>
                      <w:rPr>
                        <w:sz w:val="20"/>
                        <w:lang w:val="en-US"/>
                      </w:rPr>
                      <w:t>N</w:t>
                    </w:r>
                  </w:p>
                </w:txbxContent>
              </v:textbox>
            </v:rect>
            <v:rect id="_x0000_s1059" style="position:absolute;left:9257;top:2431;width:1622;height:363">
              <v:stroke dashstyle="dash"/>
              <v:textbox style="mso-next-textbox:#_x0000_s1059">
                <w:txbxContent>
                  <w:p w:rsidR="00F251C7" w:rsidRPr="00F87DFE" w:rsidRDefault="00F251C7" w:rsidP="00F251C7">
                    <w:pPr>
                      <w:rPr>
                        <w:sz w:val="20"/>
                        <w:lang w:val="en-US"/>
                      </w:rPr>
                    </w:pPr>
                    <w:r>
                      <w:rPr>
                        <w:sz w:val="20"/>
                        <w:lang w:val="en-US"/>
                      </w:rPr>
                      <w:t>Future slots</w:t>
                    </w:r>
                  </w:p>
                </w:txbxContent>
              </v:textbox>
            </v:rect>
            <v:shapetype id="_x0000_t202" coordsize="21600,21600" o:spt="202" path="m,l,21600r21600,l21600,xe">
              <v:stroke joinstyle="miter"/>
              <v:path gradientshapeok="t" o:connecttype="rect"/>
            </v:shapetype>
            <v:shape id="_x0000_s1060" type="#_x0000_t202" style="position:absolute;left:6996;top:2431;width:464;height:452" filled="f" stroked="f">
              <v:textbox style="mso-next-textbox:#_x0000_s1060">
                <w:txbxContent>
                  <w:p w:rsidR="00F251C7" w:rsidRPr="00D75375" w:rsidRDefault="00F251C7" w:rsidP="00F251C7">
                    <w:pPr>
                      <w:rPr>
                        <w:lang w:val="en-US"/>
                      </w:rPr>
                    </w:pPr>
                    <w:r>
                      <w:rPr>
                        <w:lang w:val="en-US"/>
                      </w:rPr>
                      <w:t>…</w:t>
                    </w:r>
                  </w:p>
                </w:txbxContent>
              </v:textbox>
            </v:shape>
            <v:shapetype id="_x0000_t32" coordsize="21600,21600" o:spt="32" o:oned="t" path="m,l21600,21600e" filled="f">
              <v:path arrowok="t" fillok="f" o:connecttype="none"/>
              <o:lock v:ext="edit" shapetype="t"/>
            </v:shapetype>
            <v:shape id="_x0000_s1061" type="#_x0000_t32" style="position:absolute;left:3501;top:2181;width:2;height:1729;flip:y" o:connectortype="straight">
              <v:stroke dashstyle="dash"/>
            </v:shape>
            <v:shape id="_x0000_s1062" type="#_x0000_t32" style="position:absolute;left:9257;top:2181;width:1;height:1729;flip:y" o:connectortype="straight">
              <v:stroke dashstyle="dash"/>
            </v:shape>
            <v:shape id="_x0000_s1063" type="#_x0000_t32" style="position:absolute;left:3503;top:3503;width:5755;height:1" o:connectortype="straight">
              <v:stroke startarrow="block" endarrow="block"/>
            </v:shape>
            <v:shape id="_x0000_s1064" type="#_x0000_t202" style="position:absolute;left:3895;top:2794;width:902;height:575" filled="f" stroked="f">
              <v:textbox style="mso-next-textbox:#_x0000_s1064">
                <w:txbxContent>
                  <w:p w:rsidR="00F251C7" w:rsidRPr="00F251C7" w:rsidRDefault="00F251C7" w:rsidP="00F251C7">
                    <w:proofErr w:type="spellStart"/>
                    <w:r w:rsidRPr="00F251C7">
                      <w:rPr>
                        <w:lang w:val="en-US"/>
                      </w:rPr>
                      <w:t>T</w:t>
                    </w:r>
                    <w:r w:rsidRPr="00F251C7">
                      <w:rPr>
                        <w:vertAlign w:val="subscript"/>
                        <w:lang w:val="en-US"/>
                      </w:rPr>
                      <w:t>CRmax</w:t>
                    </w:r>
                    <w:proofErr w:type="spellEnd"/>
                  </w:p>
                </w:txbxContent>
              </v:textbox>
            </v:shape>
            <v:shape id="_x0000_s1065" type="#_x0000_t202" style="position:absolute;left:5357;top:2794;width:1160;height:575" filled="f" stroked="f">
              <v:textbox style="mso-next-textbox:#_x0000_s1065">
                <w:txbxContent>
                  <w:p w:rsidR="00F251C7" w:rsidRPr="00F251C7" w:rsidRDefault="00F251C7" w:rsidP="00F251C7">
                    <w:proofErr w:type="spellStart"/>
                    <w:r w:rsidRPr="00F251C7">
                      <w:rPr>
                        <w:lang w:val="en-US"/>
                      </w:rPr>
                      <w:t>T</w:t>
                    </w:r>
                    <w:r w:rsidRPr="00F251C7">
                      <w:rPr>
                        <w:vertAlign w:val="subscript"/>
                        <w:lang w:val="en-US"/>
                      </w:rPr>
                      <w:t>CRmax</w:t>
                    </w:r>
                    <w:proofErr w:type="spellEnd"/>
                  </w:p>
                </w:txbxContent>
              </v:textbox>
            </v:shape>
            <v:shape id="_x0000_s1066" type="#_x0000_t202" style="position:absolute;left:7979;top:2816;width:1202;height:575" filled="f" stroked="f">
              <v:textbox style="mso-next-textbox:#_x0000_s1066">
                <w:txbxContent>
                  <w:p w:rsidR="00F251C7" w:rsidRPr="00F251C7" w:rsidRDefault="00F251C7" w:rsidP="00F251C7">
                    <w:proofErr w:type="spellStart"/>
                    <w:r w:rsidRPr="00F251C7">
                      <w:rPr>
                        <w:lang w:val="en-US"/>
                      </w:rPr>
                      <w:t>T</w:t>
                    </w:r>
                    <w:r w:rsidRPr="00F251C7">
                      <w:rPr>
                        <w:vertAlign w:val="subscript"/>
                        <w:lang w:val="en-US"/>
                      </w:rPr>
                      <w:t>CRmax</w:t>
                    </w:r>
                    <w:proofErr w:type="spellEnd"/>
                  </w:p>
                </w:txbxContent>
              </v:textbox>
            </v:shape>
            <v:shape id="_x0000_s1067" type="#_x0000_t202" style="position:absolute;left:5632;top:3503;width:2044;height:575" filled="f" stroked="f">
              <v:textbox style="mso-next-textbox:#_x0000_s1067">
                <w:txbxContent>
                  <w:p w:rsidR="00F251C7" w:rsidRPr="00F251C7" w:rsidRDefault="00F251C7" w:rsidP="00F251C7">
                    <w:pPr>
                      <w:rPr>
                        <w:vertAlign w:val="subscript"/>
                        <w:lang w:val="en-US"/>
                      </w:rPr>
                    </w:pPr>
                    <w:proofErr w:type="spellStart"/>
                    <w:r w:rsidRPr="00F251C7">
                      <w:rPr>
                        <w:lang w:val="en-US"/>
                      </w:rPr>
                      <w:t>T</w:t>
                    </w:r>
                    <w:r w:rsidRPr="00F251C7">
                      <w:rPr>
                        <w:vertAlign w:val="subscript"/>
                        <w:lang w:val="en-US"/>
                      </w:rPr>
                      <w:t>CRmax_long</w:t>
                    </w:r>
                    <w:proofErr w:type="spellEnd"/>
                  </w:p>
                </w:txbxContent>
              </v:textbox>
            </v:shape>
            <v:shape id="_x0000_s1068" type="#_x0000_t32" style="position:absolute;left:9322;top:2816;width:493;height:1328;flip:x y" o:connectortype="straight">
              <v:stroke endarrow="block"/>
            </v:shape>
            <v:shape id="_x0000_s1069" type="#_x0000_t202" style="position:absolute;left:8212;top:1768;width:1678;height:413" filled="f" stroked="f">
              <v:textbox style="mso-next-textbox:#_x0000_s1069">
                <w:txbxContent>
                  <w:p w:rsidR="00F251C7" w:rsidRPr="00F87DFE" w:rsidRDefault="00F251C7" w:rsidP="00F251C7">
                    <w:pPr>
                      <w:rPr>
                        <w:lang w:val="en-US"/>
                      </w:rPr>
                    </w:pPr>
                    <w:r>
                      <w:rPr>
                        <w:lang w:val="en-US"/>
                      </w:rPr>
                      <w:t>Current slot</w:t>
                    </w:r>
                  </w:p>
                </w:txbxContent>
              </v:textbox>
            </v:shape>
            <v:rect id="_x0000_s1070" style="position:absolute;left:1881;top:2428;width:1622;height:363">
              <v:stroke dashstyle="dash"/>
              <v:textbox style="mso-next-textbox:#_x0000_s1070">
                <w:txbxContent>
                  <w:p w:rsidR="00F251C7" w:rsidRPr="00F87DFE" w:rsidRDefault="00F251C7" w:rsidP="00F251C7">
                    <w:pPr>
                      <w:rPr>
                        <w:sz w:val="20"/>
                        <w:lang w:val="en-US"/>
                      </w:rPr>
                    </w:pPr>
                    <w:r w:rsidRPr="00F87DFE">
                      <w:rPr>
                        <w:sz w:val="20"/>
                        <w:lang w:val="en-US"/>
                      </w:rPr>
                      <w:t>Expired slots</w:t>
                    </w:r>
                  </w:p>
                </w:txbxContent>
              </v:textbox>
            </v:rect>
            <v:shape id="_x0000_s1071" type="#_x0000_t32" style="position:absolute;left:8919;top:2181;width:132;height:260;flip:x" o:connectortype="straight">
              <v:stroke endarrow="block"/>
            </v:shape>
            <v:shape id="_x0000_s1072" type="#_x0000_t202" style="position:absolute;left:8491;top:4144;width:2648;height:622" filled="f" stroked="f">
              <v:textbox style="mso-next-textbox:#_x0000_s1072">
                <w:txbxContent>
                  <w:p w:rsidR="00F251C7" w:rsidRPr="00F251C7" w:rsidRDefault="00F251C7" w:rsidP="00F251C7">
                    <w:pPr>
                      <w:rPr>
                        <w:vertAlign w:val="subscript"/>
                        <w:lang w:val="en-US"/>
                      </w:rPr>
                    </w:pPr>
                    <w:r>
                      <w:rPr>
                        <w:lang w:val="en-US"/>
                      </w:rPr>
                      <w:t>Current MSE based on</w:t>
                    </w:r>
                    <w:r w:rsidRPr="00F251C7">
                      <w:rPr>
                        <w:lang w:val="en-US"/>
                      </w:rPr>
                      <w:t xml:space="preserve"> </w:t>
                    </w:r>
                    <w:proofErr w:type="spellStart"/>
                    <w:r w:rsidRPr="00F251C7">
                      <w:rPr>
                        <w:lang w:val="en-US"/>
                      </w:rPr>
                      <w:t>T</w:t>
                    </w:r>
                    <w:r w:rsidRPr="00F251C7">
                      <w:rPr>
                        <w:vertAlign w:val="subscript"/>
                        <w:lang w:val="en-US"/>
                      </w:rPr>
                      <w:t>CRmax_long</w:t>
                    </w:r>
                    <w:proofErr w:type="spellEnd"/>
                  </w:p>
                  <w:p w:rsidR="00F251C7" w:rsidRPr="00F87DFE" w:rsidRDefault="00F251C7" w:rsidP="00F251C7">
                    <w:pPr>
                      <w:rPr>
                        <w:lang w:val="en-US"/>
                      </w:rPr>
                    </w:pPr>
                    <w:r>
                      <w:rPr>
                        <w:lang w:val="en-US"/>
                      </w:rPr>
                      <w:t xml:space="preserve"> </w:t>
                    </w:r>
                  </w:p>
                </w:txbxContent>
              </v:textbox>
            </v:shape>
            <v:rect id="_x0000_s1073" style="position:absolute;left:3501;top:2428;width:1622;height:363">
              <v:textbox style="mso-next-textbox:#_x0000_s1073">
                <w:txbxContent>
                  <w:p w:rsidR="00F251C7" w:rsidRPr="00D75375" w:rsidRDefault="00F251C7" w:rsidP="00F251C7">
                    <w:pPr>
                      <w:jc w:val="center"/>
                      <w:rPr>
                        <w:sz w:val="20"/>
                        <w:lang w:val="en-US"/>
                      </w:rPr>
                    </w:pPr>
                    <w:r w:rsidRPr="00D75375">
                      <w:rPr>
                        <w:sz w:val="20"/>
                        <w:lang w:val="en-US"/>
                      </w:rPr>
                      <w:t xml:space="preserve">Slot </w:t>
                    </w:r>
                    <w:r>
                      <w:rPr>
                        <w:sz w:val="20"/>
                        <w:lang w:val="en-US"/>
                      </w:rPr>
                      <w:t>1</w:t>
                    </w:r>
                  </w:p>
                </w:txbxContent>
              </v:textbox>
            </v:rect>
            <v:rect id="_x0000_s1074" style="position:absolute;left:5123;top:2428;width:1622;height:363">
              <v:textbox style="mso-next-textbox:#_x0000_s1074">
                <w:txbxContent>
                  <w:p w:rsidR="00F251C7" w:rsidRPr="00D75375" w:rsidRDefault="00F251C7" w:rsidP="00F251C7">
                    <w:pPr>
                      <w:jc w:val="center"/>
                      <w:rPr>
                        <w:sz w:val="20"/>
                        <w:lang w:val="en-US"/>
                      </w:rPr>
                    </w:pPr>
                    <w:r w:rsidRPr="00D75375">
                      <w:rPr>
                        <w:sz w:val="20"/>
                        <w:lang w:val="en-US"/>
                      </w:rPr>
                      <w:t xml:space="preserve">Slot </w:t>
                    </w:r>
                    <w:r>
                      <w:rPr>
                        <w:sz w:val="20"/>
                        <w:lang w:val="en-US"/>
                      </w:rPr>
                      <w:t>2</w:t>
                    </w:r>
                  </w:p>
                </w:txbxContent>
              </v:textbox>
            </v:rect>
            <v:shape id="_x0000_s1113" type="#_x0000_t32" style="position:absolute;left:3122;top:2791;width:379;height:1353;flip:y" o:connectortype="straight">
              <v:stroke endarrow="block"/>
            </v:shape>
            <v:shape id="_x0000_s1114" type="#_x0000_t202" style="position:absolute;left:1789;top:4144;width:2648;height:622" filled="f" stroked="f">
              <v:textbox style="mso-next-textbox:#_x0000_s1114">
                <w:txbxContent>
                  <w:p w:rsidR="00F251C7" w:rsidRPr="00F251C7" w:rsidRDefault="003360E7" w:rsidP="00F251C7">
                    <w:pPr>
                      <w:rPr>
                        <w:vertAlign w:val="subscript"/>
                        <w:lang w:val="en-US"/>
                      </w:rPr>
                    </w:pPr>
                    <w:r>
                      <w:rPr>
                        <w:lang w:val="en-US"/>
                      </w:rPr>
                      <w:t>Previous</w:t>
                    </w:r>
                    <w:r w:rsidR="00F251C7">
                      <w:rPr>
                        <w:lang w:val="en-US"/>
                      </w:rPr>
                      <w:t xml:space="preserve"> MSE based on</w:t>
                    </w:r>
                    <w:r w:rsidR="00F251C7" w:rsidRPr="00F251C7">
                      <w:rPr>
                        <w:lang w:val="en-US"/>
                      </w:rPr>
                      <w:t xml:space="preserve"> </w:t>
                    </w:r>
                    <w:proofErr w:type="spellStart"/>
                    <w:r w:rsidR="00F251C7" w:rsidRPr="00F251C7">
                      <w:rPr>
                        <w:lang w:val="en-US"/>
                      </w:rPr>
                      <w:t>T</w:t>
                    </w:r>
                    <w:r w:rsidR="00F251C7" w:rsidRPr="00F251C7">
                      <w:rPr>
                        <w:vertAlign w:val="subscript"/>
                        <w:lang w:val="en-US"/>
                      </w:rPr>
                      <w:t>CRmax_long</w:t>
                    </w:r>
                    <w:proofErr w:type="spellEnd"/>
                  </w:p>
                  <w:p w:rsidR="00F251C7" w:rsidRPr="00F87DFE" w:rsidRDefault="00F251C7" w:rsidP="00F251C7">
                    <w:pPr>
                      <w:rPr>
                        <w:lang w:val="en-US"/>
                      </w:rPr>
                    </w:pPr>
                    <w:r>
                      <w:rPr>
                        <w:lang w:val="en-US"/>
                      </w:rPr>
                      <w:t xml:space="preserve"> </w:t>
                    </w:r>
                  </w:p>
                </w:txbxContent>
              </v:textbox>
            </v:shape>
            <w10:anchorlock/>
          </v:group>
        </w:pict>
      </w:r>
    </w:p>
    <w:p w:rsidR="0038343F" w:rsidRPr="00890F54" w:rsidRDefault="0038343F" w:rsidP="0038343F">
      <w:pPr>
        <w:spacing w:after="0"/>
        <w:jc w:val="left"/>
        <w:rPr>
          <w:rFonts w:ascii="Arial" w:hAnsi="Arial" w:cs="Arial"/>
          <w:color w:val="000000" w:themeColor="text1"/>
          <w:szCs w:val="22"/>
          <w:lang w:val="en-US"/>
        </w:rPr>
      </w:pPr>
      <w:r w:rsidRPr="00890F54">
        <w:rPr>
          <w:rFonts w:ascii="Arial" w:hAnsi="Arial" w:cs="Arial"/>
          <w:color w:val="000000" w:themeColor="text1"/>
          <w:szCs w:val="22"/>
          <w:lang w:val="en-US"/>
        </w:rPr>
        <w:t xml:space="preserve">Figure 1 </w:t>
      </w:r>
      <w:r w:rsidRPr="00890F54">
        <w:rPr>
          <w:rFonts w:ascii="Arial" w:hAnsi="Arial" w:cs="Arial"/>
          <w:color w:val="000000" w:themeColor="text1"/>
          <w:szCs w:val="22"/>
          <w:lang w:val="en-US"/>
        </w:rPr>
        <w:tab/>
        <w:t>Illustration of Proposed MSE when current estimated UE mobility is high or medium.</w:t>
      </w:r>
    </w:p>
    <w:p w:rsidR="0038343F" w:rsidRPr="00890F54" w:rsidRDefault="0038343F" w:rsidP="0038343F">
      <w:pPr>
        <w:spacing w:after="0"/>
        <w:ind w:left="567" w:firstLine="567"/>
        <w:jc w:val="left"/>
        <w:rPr>
          <w:rFonts w:ascii="Arial" w:hAnsi="Arial" w:cs="Arial"/>
          <w:color w:val="000000" w:themeColor="text1"/>
          <w:szCs w:val="22"/>
          <w:lang w:val="en-US"/>
        </w:rPr>
      </w:pPr>
      <w:r w:rsidRPr="00890F54">
        <w:rPr>
          <w:rFonts w:ascii="Arial" w:hAnsi="Arial" w:cs="Arial"/>
          <w:color w:val="000000" w:themeColor="text1"/>
          <w:szCs w:val="22"/>
          <w:lang w:val="en-US"/>
        </w:rPr>
        <w:t>Only the long MSE window is used in this case.</w:t>
      </w:r>
    </w:p>
    <w:p w:rsidR="00BB4CDC" w:rsidRDefault="0038343F" w:rsidP="002C53B9">
      <w:pPr>
        <w:rPr>
          <w:rFonts w:ascii="Arial" w:hAnsi="Arial" w:cs="Arial"/>
          <w:color w:val="000000" w:themeColor="text1"/>
          <w:szCs w:val="22"/>
          <w:u w:val="single"/>
          <w:lang w:val="en-US"/>
        </w:rPr>
      </w:pPr>
      <w:r>
        <w:rPr>
          <w:rFonts w:ascii="Arial" w:hAnsi="Arial" w:cs="Arial"/>
          <w:color w:val="000000" w:themeColor="text1"/>
          <w:szCs w:val="22"/>
          <w:u w:val="single"/>
          <w:lang w:val="en-US"/>
        </w:rPr>
        <w:lastRenderedPageBreak/>
        <w:t>Example 2 (Figure 2):</w:t>
      </w:r>
    </w:p>
    <w:p w:rsidR="00964F6A" w:rsidRDefault="00964F6A" w:rsidP="002C53B9">
      <w:pPr>
        <w:rPr>
          <w:rFonts w:ascii="Arial" w:hAnsi="Arial" w:cs="Arial"/>
          <w:color w:val="000000" w:themeColor="text1"/>
          <w:szCs w:val="22"/>
          <w:lang w:val="en-US"/>
        </w:rPr>
      </w:pPr>
      <w:r>
        <w:rPr>
          <w:rFonts w:ascii="Arial" w:hAnsi="Arial" w:cs="Arial"/>
          <w:color w:val="000000" w:themeColor="text1"/>
          <w:szCs w:val="22"/>
          <w:lang w:val="en-US"/>
        </w:rPr>
        <w:t>When the current UE mobility state is estimated to be</w:t>
      </w:r>
      <w:r w:rsidR="00BB4CDC">
        <w:rPr>
          <w:rFonts w:ascii="Arial" w:hAnsi="Arial" w:cs="Arial"/>
          <w:color w:val="000000" w:themeColor="text1"/>
          <w:szCs w:val="22"/>
          <w:lang w:val="en-US"/>
        </w:rPr>
        <w:t xml:space="preserve"> low,</w:t>
      </w:r>
      <w:r>
        <w:rPr>
          <w:rFonts w:ascii="Arial" w:hAnsi="Arial" w:cs="Arial"/>
          <w:color w:val="000000" w:themeColor="text1"/>
          <w:szCs w:val="22"/>
          <w:lang w:val="en-US"/>
        </w:rPr>
        <w:t xml:space="preserve"> both the short MSE window (</w:t>
      </w:r>
      <w:proofErr w:type="spellStart"/>
      <w:r w:rsidRPr="00762CFE">
        <w:rPr>
          <w:rFonts w:ascii="Arial" w:hAnsi="Arial" w:cs="Arial"/>
          <w:color w:val="000000"/>
          <w:szCs w:val="22"/>
          <w:lang w:val="en-US"/>
        </w:rPr>
        <w:t>T</w:t>
      </w:r>
      <w:r w:rsidRPr="00762CFE">
        <w:rPr>
          <w:rFonts w:ascii="Arial" w:hAnsi="Arial" w:cs="Arial"/>
          <w:color w:val="000000"/>
          <w:szCs w:val="22"/>
          <w:vertAlign w:val="subscript"/>
          <w:lang w:val="en-US"/>
        </w:rPr>
        <w:t>CRmax</w:t>
      </w:r>
      <w:proofErr w:type="spellEnd"/>
      <w:r>
        <w:rPr>
          <w:rFonts w:ascii="Arial" w:hAnsi="Arial" w:cs="Arial"/>
          <w:color w:val="000000" w:themeColor="text1"/>
          <w:szCs w:val="22"/>
          <w:lang w:val="en-US"/>
        </w:rPr>
        <w:t>) and long MSE window (</w:t>
      </w:r>
      <w:proofErr w:type="spellStart"/>
      <w:r w:rsidRPr="00762CFE">
        <w:rPr>
          <w:rFonts w:ascii="Arial" w:hAnsi="Arial" w:cs="Arial"/>
          <w:color w:val="000000"/>
          <w:szCs w:val="22"/>
          <w:lang w:val="en-US"/>
        </w:rPr>
        <w:t>T</w:t>
      </w:r>
      <w:r w:rsidRPr="00762CFE">
        <w:rPr>
          <w:rFonts w:ascii="Arial" w:hAnsi="Arial" w:cs="Arial"/>
          <w:color w:val="000000"/>
          <w:szCs w:val="22"/>
          <w:vertAlign w:val="subscript"/>
          <w:lang w:val="en-US"/>
        </w:rPr>
        <w:t>CRmax</w:t>
      </w:r>
      <w:r w:rsidRPr="00762CFE">
        <w:rPr>
          <w:rFonts w:ascii="Arial" w:hAnsi="Arial" w:cs="Arial"/>
          <w:color w:val="000000" w:themeColor="text1"/>
          <w:szCs w:val="22"/>
          <w:vertAlign w:val="subscript"/>
          <w:lang w:val="en-US"/>
        </w:rPr>
        <w:t>_long</w:t>
      </w:r>
      <w:proofErr w:type="spellEnd"/>
      <w:r>
        <w:rPr>
          <w:rFonts w:ascii="Arial" w:hAnsi="Arial" w:cs="Arial"/>
          <w:color w:val="000000" w:themeColor="text1"/>
          <w:szCs w:val="22"/>
          <w:lang w:val="en-US"/>
        </w:rPr>
        <w:t>) will be used, and the MSE decision is made upon the expiry of every short MSE window.</w:t>
      </w:r>
      <w:r w:rsidR="00BB4CDC">
        <w:rPr>
          <w:rFonts w:ascii="Arial" w:hAnsi="Arial" w:cs="Arial"/>
          <w:color w:val="000000" w:themeColor="text1"/>
          <w:szCs w:val="22"/>
          <w:lang w:val="en-US"/>
        </w:rPr>
        <w:t xml:space="preserve"> </w:t>
      </w:r>
    </w:p>
    <w:p w:rsidR="00964F6A" w:rsidRDefault="00964F6A" w:rsidP="00964F6A">
      <w:pPr>
        <w:rPr>
          <w:rFonts w:ascii="Arial" w:hAnsi="Arial" w:cs="Arial"/>
          <w:color w:val="000000" w:themeColor="text1"/>
          <w:szCs w:val="22"/>
          <w:lang w:val="en-US"/>
        </w:rPr>
      </w:pPr>
      <w:r>
        <w:rPr>
          <w:rFonts w:ascii="Arial" w:hAnsi="Arial" w:cs="Arial"/>
          <w:color w:val="000000" w:themeColor="text1"/>
          <w:szCs w:val="22"/>
          <w:lang w:val="en-US"/>
        </w:rPr>
        <w:t xml:space="preserve">If the number of handovers or cell reselections within </w:t>
      </w:r>
      <w:proofErr w:type="spellStart"/>
      <w:r w:rsidRPr="00762CFE">
        <w:rPr>
          <w:rFonts w:ascii="Arial" w:hAnsi="Arial" w:cs="Arial"/>
          <w:color w:val="000000"/>
          <w:szCs w:val="22"/>
          <w:lang w:val="en-US"/>
        </w:rPr>
        <w:t>T</w:t>
      </w:r>
      <w:r w:rsidRPr="00762CFE">
        <w:rPr>
          <w:rFonts w:ascii="Arial" w:hAnsi="Arial" w:cs="Arial"/>
          <w:color w:val="000000"/>
          <w:szCs w:val="22"/>
          <w:vertAlign w:val="subscript"/>
          <w:lang w:val="en-US"/>
        </w:rPr>
        <w:t>CRmax</w:t>
      </w:r>
      <w:proofErr w:type="spellEnd"/>
      <w:r>
        <w:rPr>
          <w:rFonts w:ascii="Arial" w:hAnsi="Arial" w:cs="Arial"/>
          <w:color w:val="000000" w:themeColor="text1"/>
          <w:szCs w:val="22"/>
          <w:vertAlign w:val="subscript"/>
          <w:lang w:val="en-US"/>
        </w:rPr>
        <w:t xml:space="preserve"> </w:t>
      </w:r>
      <w:r w:rsidRPr="00762CFE">
        <w:rPr>
          <w:rFonts w:ascii="Arial" w:hAnsi="Arial" w:cs="Arial"/>
          <w:color w:val="000000"/>
          <w:szCs w:val="22"/>
          <w:lang w:val="en-US"/>
        </w:rPr>
        <w:t>exceeds N</w:t>
      </w:r>
      <w:r w:rsidRPr="00762CFE">
        <w:rPr>
          <w:rFonts w:ascii="Arial" w:hAnsi="Arial" w:cs="Arial"/>
          <w:color w:val="000000"/>
          <w:szCs w:val="22"/>
          <w:vertAlign w:val="subscript"/>
          <w:lang w:val="en-US"/>
        </w:rPr>
        <w:t xml:space="preserve">CR_M </w:t>
      </w:r>
      <w:r w:rsidRPr="00762CFE">
        <w:rPr>
          <w:rFonts w:ascii="Arial" w:hAnsi="Arial" w:cs="Arial"/>
          <w:color w:val="000000"/>
          <w:szCs w:val="22"/>
          <w:lang w:val="en-US"/>
        </w:rPr>
        <w:t>and not exceeds N</w:t>
      </w:r>
      <w:r w:rsidRPr="00762CFE">
        <w:rPr>
          <w:rFonts w:ascii="Arial" w:hAnsi="Arial" w:cs="Arial"/>
          <w:color w:val="000000"/>
          <w:szCs w:val="22"/>
          <w:vertAlign w:val="subscript"/>
          <w:lang w:val="en-US"/>
        </w:rPr>
        <w:t>CR_H</w:t>
      </w:r>
      <w:r>
        <w:rPr>
          <w:rFonts w:ascii="Arial" w:hAnsi="Arial" w:cs="Arial"/>
          <w:color w:val="000000" w:themeColor="text1"/>
          <w:szCs w:val="22"/>
          <w:lang w:val="en-US"/>
        </w:rPr>
        <w:t xml:space="preserve">, the UE mobility state will be declared to be medium. </w:t>
      </w:r>
    </w:p>
    <w:p w:rsidR="00D45B53" w:rsidRDefault="00964F6A" w:rsidP="002C53B9">
      <w:pPr>
        <w:rPr>
          <w:rFonts w:ascii="Arial" w:hAnsi="Arial" w:cs="Arial"/>
          <w:color w:val="000000" w:themeColor="text1"/>
          <w:szCs w:val="22"/>
          <w:lang w:val="en-US"/>
        </w:rPr>
      </w:pPr>
      <w:r>
        <w:rPr>
          <w:rFonts w:ascii="Arial" w:hAnsi="Arial" w:cs="Arial"/>
          <w:color w:val="000000" w:themeColor="text1"/>
          <w:szCs w:val="22"/>
          <w:lang w:val="en-US"/>
        </w:rPr>
        <w:t xml:space="preserve">If the number of handovers or cell reselections within </w:t>
      </w:r>
      <w:proofErr w:type="spellStart"/>
      <w:r w:rsidRPr="00762CFE">
        <w:rPr>
          <w:rFonts w:ascii="Arial" w:hAnsi="Arial" w:cs="Arial"/>
          <w:color w:val="000000"/>
          <w:szCs w:val="22"/>
          <w:lang w:val="en-US"/>
        </w:rPr>
        <w:t>T</w:t>
      </w:r>
      <w:r w:rsidRPr="00762CFE">
        <w:rPr>
          <w:rFonts w:ascii="Arial" w:hAnsi="Arial" w:cs="Arial"/>
          <w:color w:val="000000"/>
          <w:szCs w:val="22"/>
          <w:vertAlign w:val="subscript"/>
          <w:lang w:val="en-US"/>
        </w:rPr>
        <w:t>CRmax</w:t>
      </w:r>
      <w:proofErr w:type="spellEnd"/>
      <w:r>
        <w:rPr>
          <w:rFonts w:ascii="Arial" w:hAnsi="Arial" w:cs="Arial"/>
          <w:color w:val="000000" w:themeColor="text1"/>
          <w:szCs w:val="22"/>
          <w:lang w:val="en-US"/>
        </w:rPr>
        <w:t xml:space="preserve"> </w:t>
      </w:r>
      <w:r w:rsidRPr="00762CFE">
        <w:rPr>
          <w:rFonts w:ascii="Arial" w:hAnsi="Arial" w:cs="Arial"/>
          <w:color w:val="000000"/>
          <w:szCs w:val="22"/>
          <w:lang w:val="en-US"/>
        </w:rPr>
        <w:t>exceeds N</w:t>
      </w:r>
      <w:r w:rsidRPr="00762CFE">
        <w:rPr>
          <w:rFonts w:ascii="Arial" w:hAnsi="Arial" w:cs="Arial"/>
          <w:color w:val="000000"/>
          <w:szCs w:val="22"/>
          <w:vertAlign w:val="subscript"/>
          <w:lang w:val="en-US"/>
        </w:rPr>
        <w:t>CR_H</w:t>
      </w:r>
      <w:r>
        <w:rPr>
          <w:rFonts w:ascii="Arial" w:hAnsi="Arial" w:cs="Arial"/>
          <w:color w:val="000000" w:themeColor="text1"/>
          <w:szCs w:val="22"/>
          <w:lang w:val="en-US"/>
        </w:rPr>
        <w:t xml:space="preserve">, the UE mobility state will be declared to be high.    </w:t>
      </w:r>
    </w:p>
    <w:p w:rsidR="00C40B76" w:rsidRDefault="00C40B76" w:rsidP="00C40B76">
      <w:pPr>
        <w:rPr>
          <w:rFonts w:ascii="Arial" w:hAnsi="Arial" w:cs="Arial"/>
          <w:color w:val="000000" w:themeColor="text1"/>
          <w:szCs w:val="22"/>
          <w:lang w:val="en-US"/>
        </w:rPr>
      </w:pPr>
      <w:r>
        <w:rPr>
          <w:rFonts w:ascii="Arial" w:hAnsi="Arial" w:cs="Arial"/>
          <w:color w:val="000000" w:themeColor="text1"/>
          <w:szCs w:val="22"/>
          <w:lang w:val="en-US"/>
        </w:rPr>
        <w:t xml:space="preserve">If the number of handovers or cell reselections within </w:t>
      </w:r>
      <w:proofErr w:type="spellStart"/>
      <w:r w:rsidRPr="00762CFE">
        <w:rPr>
          <w:rFonts w:ascii="Arial" w:hAnsi="Arial" w:cs="Arial"/>
          <w:color w:val="000000"/>
          <w:szCs w:val="22"/>
          <w:lang w:val="en-US"/>
        </w:rPr>
        <w:t>T</w:t>
      </w:r>
      <w:r w:rsidRPr="00762CFE">
        <w:rPr>
          <w:rFonts w:ascii="Arial" w:hAnsi="Arial" w:cs="Arial"/>
          <w:color w:val="000000"/>
          <w:szCs w:val="22"/>
          <w:vertAlign w:val="subscript"/>
          <w:lang w:val="en-US"/>
        </w:rPr>
        <w:t>CRmax</w:t>
      </w:r>
      <w:r>
        <w:rPr>
          <w:rFonts w:ascii="Arial" w:hAnsi="Arial" w:cs="Arial"/>
          <w:color w:val="000000" w:themeColor="text1"/>
          <w:szCs w:val="22"/>
          <w:vertAlign w:val="subscript"/>
          <w:lang w:val="en-US"/>
        </w:rPr>
        <w:t>_long</w:t>
      </w:r>
      <w:proofErr w:type="spellEnd"/>
      <w:r>
        <w:rPr>
          <w:rFonts w:ascii="Arial" w:hAnsi="Arial" w:cs="Arial"/>
          <w:color w:val="000000" w:themeColor="text1"/>
          <w:szCs w:val="22"/>
          <w:vertAlign w:val="subscript"/>
          <w:lang w:val="en-US"/>
        </w:rPr>
        <w:t xml:space="preserve"> </w:t>
      </w:r>
      <w:r w:rsidRPr="00762CFE">
        <w:rPr>
          <w:rFonts w:ascii="Arial" w:hAnsi="Arial" w:cs="Arial"/>
          <w:color w:val="000000"/>
          <w:szCs w:val="22"/>
          <w:lang w:val="en-US"/>
        </w:rPr>
        <w:t xml:space="preserve">exceeds </w:t>
      </w:r>
      <w:proofErr w:type="spellStart"/>
      <w:r w:rsidRPr="00762CFE">
        <w:rPr>
          <w:rFonts w:ascii="Arial" w:hAnsi="Arial" w:cs="Arial"/>
          <w:color w:val="000000"/>
          <w:szCs w:val="22"/>
          <w:lang w:val="en-US"/>
        </w:rPr>
        <w:t>N</w:t>
      </w:r>
      <w:r w:rsidRPr="00762CFE">
        <w:rPr>
          <w:rFonts w:ascii="Arial" w:hAnsi="Arial" w:cs="Arial"/>
          <w:color w:val="000000"/>
          <w:szCs w:val="22"/>
          <w:vertAlign w:val="subscript"/>
          <w:lang w:val="en-US"/>
        </w:rPr>
        <w:t>CR_M</w:t>
      </w:r>
      <w:r>
        <w:rPr>
          <w:rFonts w:ascii="Arial" w:hAnsi="Arial" w:cs="Arial"/>
          <w:color w:val="000000" w:themeColor="text1"/>
          <w:szCs w:val="22"/>
          <w:vertAlign w:val="subscript"/>
          <w:lang w:val="en-US"/>
        </w:rPr>
        <w:t>_long</w:t>
      </w:r>
      <w:proofErr w:type="spellEnd"/>
      <w:r w:rsidRPr="00762CFE">
        <w:rPr>
          <w:rFonts w:ascii="Arial" w:hAnsi="Arial" w:cs="Arial"/>
          <w:color w:val="000000"/>
          <w:szCs w:val="22"/>
          <w:vertAlign w:val="subscript"/>
          <w:lang w:val="en-US"/>
        </w:rPr>
        <w:t xml:space="preserve"> </w:t>
      </w:r>
      <w:r w:rsidRPr="00762CFE">
        <w:rPr>
          <w:rFonts w:ascii="Arial" w:hAnsi="Arial" w:cs="Arial"/>
          <w:color w:val="000000"/>
          <w:szCs w:val="22"/>
          <w:lang w:val="en-US"/>
        </w:rPr>
        <w:t xml:space="preserve">and not exceeds </w:t>
      </w:r>
      <w:proofErr w:type="spellStart"/>
      <w:r w:rsidRPr="00762CFE">
        <w:rPr>
          <w:rFonts w:ascii="Arial" w:hAnsi="Arial" w:cs="Arial"/>
          <w:color w:val="000000"/>
          <w:szCs w:val="22"/>
          <w:lang w:val="en-US"/>
        </w:rPr>
        <w:t>N</w:t>
      </w:r>
      <w:r w:rsidRPr="00762CFE">
        <w:rPr>
          <w:rFonts w:ascii="Arial" w:hAnsi="Arial" w:cs="Arial"/>
          <w:color w:val="000000"/>
          <w:szCs w:val="22"/>
          <w:vertAlign w:val="subscript"/>
          <w:lang w:val="en-US"/>
        </w:rPr>
        <w:t>CR_H</w:t>
      </w:r>
      <w:r>
        <w:rPr>
          <w:rFonts w:ascii="Arial" w:hAnsi="Arial" w:cs="Arial"/>
          <w:color w:val="000000" w:themeColor="text1"/>
          <w:szCs w:val="22"/>
          <w:vertAlign w:val="subscript"/>
          <w:lang w:val="en-US"/>
        </w:rPr>
        <w:t>_long</w:t>
      </w:r>
      <w:proofErr w:type="spellEnd"/>
      <w:r>
        <w:rPr>
          <w:rFonts w:ascii="Arial" w:hAnsi="Arial" w:cs="Arial"/>
          <w:color w:val="000000" w:themeColor="text1"/>
          <w:szCs w:val="22"/>
          <w:lang w:val="en-US"/>
        </w:rPr>
        <w:t xml:space="preserve">, the UE mobility state will be declared to be medium. </w:t>
      </w:r>
    </w:p>
    <w:p w:rsidR="000E7103" w:rsidRDefault="00C40B76" w:rsidP="00C40B76">
      <w:pPr>
        <w:rPr>
          <w:rFonts w:ascii="Arial" w:hAnsi="Arial" w:cs="Arial"/>
          <w:color w:val="000000" w:themeColor="text1"/>
          <w:szCs w:val="22"/>
          <w:lang w:val="en-US"/>
        </w:rPr>
      </w:pPr>
      <w:r>
        <w:rPr>
          <w:rFonts w:ascii="Arial" w:hAnsi="Arial" w:cs="Arial"/>
          <w:color w:val="000000" w:themeColor="text1"/>
          <w:szCs w:val="22"/>
          <w:lang w:val="en-US"/>
        </w:rPr>
        <w:t xml:space="preserve">If the number of handovers or cell reselections within </w:t>
      </w:r>
      <w:proofErr w:type="spellStart"/>
      <w:r w:rsidRPr="00762CFE">
        <w:rPr>
          <w:rFonts w:ascii="Arial" w:hAnsi="Arial" w:cs="Arial"/>
          <w:color w:val="000000"/>
          <w:szCs w:val="22"/>
          <w:lang w:val="en-US"/>
        </w:rPr>
        <w:t>T</w:t>
      </w:r>
      <w:r w:rsidRPr="00762CFE">
        <w:rPr>
          <w:rFonts w:ascii="Arial" w:hAnsi="Arial" w:cs="Arial"/>
          <w:color w:val="000000"/>
          <w:szCs w:val="22"/>
          <w:vertAlign w:val="subscript"/>
          <w:lang w:val="en-US"/>
        </w:rPr>
        <w:t>CRmax</w:t>
      </w:r>
      <w:r>
        <w:rPr>
          <w:rFonts w:ascii="Arial" w:hAnsi="Arial" w:cs="Arial"/>
          <w:color w:val="000000" w:themeColor="text1"/>
          <w:szCs w:val="22"/>
          <w:vertAlign w:val="subscript"/>
          <w:lang w:val="en-US"/>
        </w:rPr>
        <w:t>_long</w:t>
      </w:r>
      <w:proofErr w:type="spellEnd"/>
      <w:r>
        <w:rPr>
          <w:rFonts w:ascii="Arial" w:hAnsi="Arial" w:cs="Arial"/>
          <w:color w:val="000000" w:themeColor="text1"/>
          <w:szCs w:val="22"/>
          <w:lang w:val="en-US"/>
        </w:rPr>
        <w:t xml:space="preserve"> </w:t>
      </w:r>
      <w:r w:rsidRPr="00762CFE">
        <w:rPr>
          <w:rFonts w:ascii="Arial" w:hAnsi="Arial" w:cs="Arial"/>
          <w:color w:val="000000"/>
          <w:szCs w:val="22"/>
          <w:lang w:val="en-US"/>
        </w:rPr>
        <w:t xml:space="preserve">exceeds </w:t>
      </w:r>
      <w:proofErr w:type="spellStart"/>
      <w:r w:rsidRPr="00762CFE">
        <w:rPr>
          <w:rFonts w:ascii="Arial" w:hAnsi="Arial" w:cs="Arial"/>
          <w:color w:val="000000"/>
          <w:szCs w:val="22"/>
          <w:lang w:val="en-US"/>
        </w:rPr>
        <w:t>N</w:t>
      </w:r>
      <w:r w:rsidRPr="00762CFE">
        <w:rPr>
          <w:rFonts w:ascii="Arial" w:hAnsi="Arial" w:cs="Arial"/>
          <w:color w:val="000000"/>
          <w:szCs w:val="22"/>
          <w:vertAlign w:val="subscript"/>
          <w:lang w:val="en-US"/>
        </w:rPr>
        <w:t>CR_H</w:t>
      </w:r>
      <w:r>
        <w:rPr>
          <w:rFonts w:ascii="Arial" w:hAnsi="Arial" w:cs="Arial"/>
          <w:color w:val="000000" w:themeColor="text1"/>
          <w:szCs w:val="22"/>
          <w:vertAlign w:val="subscript"/>
          <w:lang w:val="en-US"/>
        </w:rPr>
        <w:t>_long</w:t>
      </w:r>
      <w:proofErr w:type="spellEnd"/>
      <w:r>
        <w:rPr>
          <w:rFonts w:ascii="Arial" w:hAnsi="Arial" w:cs="Arial"/>
          <w:color w:val="000000" w:themeColor="text1"/>
          <w:szCs w:val="22"/>
          <w:lang w:val="en-US"/>
        </w:rPr>
        <w:t xml:space="preserve">, the UE mobility state will be declared to be high.  </w:t>
      </w:r>
    </w:p>
    <w:p w:rsidR="00C40B76" w:rsidRDefault="00657BE1" w:rsidP="00C40B76">
      <w:pPr>
        <w:rPr>
          <w:rFonts w:ascii="Arial" w:hAnsi="Arial" w:cs="Arial"/>
          <w:color w:val="000000" w:themeColor="text1"/>
          <w:szCs w:val="22"/>
          <w:lang w:val="en-US"/>
        </w:rPr>
      </w:pPr>
      <w:r>
        <w:rPr>
          <w:rFonts w:ascii="Arial" w:hAnsi="Arial" w:cs="Arial"/>
          <w:color w:val="000000" w:themeColor="text1"/>
          <w:szCs w:val="22"/>
          <w:lang w:val="en-US"/>
        </w:rPr>
        <w:t>T</w:t>
      </w:r>
      <w:r w:rsidR="000E7103">
        <w:rPr>
          <w:rFonts w:ascii="Arial" w:hAnsi="Arial" w:cs="Arial"/>
          <w:color w:val="000000" w:themeColor="text1"/>
          <w:szCs w:val="22"/>
          <w:lang w:val="en-US"/>
        </w:rPr>
        <w:t xml:space="preserve">he </w:t>
      </w:r>
      <w:r>
        <w:rPr>
          <w:rFonts w:ascii="Arial" w:hAnsi="Arial" w:cs="Arial"/>
          <w:color w:val="000000" w:themeColor="text1"/>
          <w:szCs w:val="22"/>
          <w:lang w:val="en-US"/>
        </w:rPr>
        <w:t xml:space="preserve">final </w:t>
      </w:r>
      <w:r w:rsidR="000E7103">
        <w:rPr>
          <w:rFonts w:ascii="Arial" w:hAnsi="Arial" w:cs="Arial"/>
          <w:color w:val="000000" w:themeColor="text1"/>
          <w:szCs w:val="22"/>
          <w:lang w:val="en-US"/>
        </w:rPr>
        <w:t>UE mobility state is selected to be the highest among the possible outcomes in both short MSE window and long MSE window.</w:t>
      </w:r>
      <w:r w:rsidR="00C40B76">
        <w:rPr>
          <w:rFonts w:ascii="Arial" w:hAnsi="Arial" w:cs="Arial"/>
          <w:color w:val="000000" w:themeColor="text1"/>
          <w:szCs w:val="22"/>
          <w:lang w:val="en-US"/>
        </w:rPr>
        <w:t xml:space="preserve">  </w:t>
      </w:r>
    </w:p>
    <w:p w:rsidR="005E6732" w:rsidRDefault="007E22CB" w:rsidP="002C53B9">
      <w:pPr>
        <w:rPr>
          <w:rFonts w:ascii="Arial" w:hAnsi="Arial" w:cs="Arial"/>
          <w:color w:val="000000" w:themeColor="text1"/>
          <w:szCs w:val="22"/>
          <w:lang w:val="en-US"/>
        </w:rPr>
      </w:pPr>
      <w:r w:rsidRPr="007E22CB">
        <w:rPr>
          <w:rFonts w:ascii="Arial" w:hAnsi="Arial" w:cs="Arial"/>
          <w:color w:val="000000" w:themeColor="text1"/>
          <w:szCs w:val="22"/>
          <w:lang w:val="en-US"/>
        </w:rPr>
      </w:r>
      <w:r>
        <w:rPr>
          <w:rFonts w:ascii="Arial" w:hAnsi="Arial" w:cs="Arial"/>
          <w:color w:val="000000" w:themeColor="text1"/>
          <w:szCs w:val="22"/>
          <w:lang w:val="en-US"/>
        </w:rPr>
        <w:pict>
          <v:group id="_x0000_s1141" editas="canvas" style="width:498.5pt;height:199.35pt;mso-position-horizontal-relative:char;mso-position-vertical-relative:line" coordorigin="1440,1600" coordsize="9970,3987">
            <o:lock v:ext="edit" aspectratio="t"/>
            <v:shape id="_x0000_s1142" type="#_x0000_t75" style="position:absolute;left:1440;top:1600;width:9970;height:3987" o:preferrelative="f">
              <v:fill o:detectmouseclick="t"/>
              <v:path o:extrusionok="t" o:connecttype="none"/>
              <o:lock v:ext="edit" text="t"/>
            </v:shape>
            <v:rect id="_x0000_s1143" style="position:absolute;left:7635;top:2431;width:1622;height:363">
              <v:textbox style="mso-next-textbox:#_x0000_s1143">
                <w:txbxContent>
                  <w:p w:rsidR="008707A8" w:rsidRPr="00D75375" w:rsidRDefault="008707A8" w:rsidP="00EA3B2C">
                    <w:pPr>
                      <w:jc w:val="center"/>
                      <w:rPr>
                        <w:sz w:val="20"/>
                        <w:lang w:val="en-US"/>
                      </w:rPr>
                    </w:pPr>
                    <w:r w:rsidRPr="00D75375">
                      <w:rPr>
                        <w:sz w:val="20"/>
                        <w:lang w:val="en-US"/>
                      </w:rPr>
                      <w:t xml:space="preserve">Slot </w:t>
                    </w:r>
                    <w:r>
                      <w:rPr>
                        <w:sz w:val="20"/>
                        <w:lang w:val="en-US"/>
                      </w:rPr>
                      <w:t>N</w:t>
                    </w:r>
                  </w:p>
                </w:txbxContent>
              </v:textbox>
            </v:rect>
            <v:rect id="_x0000_s1144" style="position:absolute;left:9257;top:2431;width:1622;height:363">
              <v:stroke dashstyle="dash"/>
              <v:textbox style="mso-next-textbox:#_x0000_s1144">
                <w:txbxContent>
                  <w:p w:rsidR="008707A8" w:rsidRPr="00F87DFE" w:rsidRDefault="008707A8" w:rsidP="00EA3B2C">
                    <w:pPr>
                      <w:rPr>
                        <w:sz w:val="20"/>
                        <w:lang w:val="en-US"/>
                      </w:rPr>
                    </w:pPr>
                    <w:r>
                      <w:rPr>
                        <w:sz w:val="20"/>
                        <w:lang w:val="en-US"/>
                      </w:rPr>
                      <w:t>Future slots</w:t>
                    </w:r>
                  </w:p>
                </w:txbxContent>
              </v:textbox>
            </v:rect>
            <v:shape id="_x0000_s1145" type="#_x0000_t202" style="position:absolute;left:5352;top:2613;width:464;height:452" filled="f" stroked="f">
              <v:textbox style="mso-next-textbox:#_x0000_s1145">
                <w:txbxContent>
                  <w:p w:rsidR="008707A8" w:rsidRPr="00D75375" w:rsidRDefault="008707A8" w:rsidP="00EA3B2C">
                    <w:pPr>
                      <w:rPr>
                        <w:lang w:val="en-US"/>
                      </w:rPr>
                    </w:pPr>
                    <w:r>
                      <w:rPr>
                        <w:lang w:val="en-US"/>
                      </w:rPr>
                      <w:t>…</w:t>
                    </w:r>
                  </w:p>
                </w:txbxContent>
              </v:textbox>
            </v:shape>
            <v:shape id="_x0000_s1146" type="#_x0000_t32" style="position:absolute;left:3501;top:2181;width:2;height:1729;flip:y" o:connectortype="straight">
              <v:stroke dashstyle="dash"/>
            </v:shape>
            <v:shape id="_x0000_s1147" type="#_x0000_t32" style="position:absolute;left:9257;top:2181;width:1;height:1729;flip:y" o:connectortype="straight">
              <v:stroke dashstyle="dash"/>
            </v:shape>
            <v:shape id="_x0000_s1148" type="#_x0000_t32" style="position:absolute;left:3503;top:3503;width:5755;height:1" o:connectortype="straight">
              <v:stroke startarrow="block" endarrow="block"/>
            </v:shape>
            <v:shape id="_x0000_s1149" type="#_x0000_t202" style="position:absolute;left:3895;top:2794;width:902;height:575" filled="f" stroked="f">
              <v:textbox style="mso-next-textbox:#_x0000_s1149">
                <w:txbxContent>
                  <w:p w:rsidR="008707A8" w:rsidRPr="00F251C7" w:rsidRDefault="008707A8" w:rsidP="00EA3B2C">
                    <w:proofErr w:type="spellStart"/>
                    <w:r w:rsidRPr="00F251C7">
                      <w:rPr>
                        <w:lang w:val="en-US"/>
                      </w:rPr>
                      <w:t>T</w:t>
                    </w:r>
                    <w:r w:rsidRPr="00F251C7">
                      <w:rPr>
                        <w:vertAlign w:val="subscript"/>
                        <w:lang w:val="en-US"/>
                      </w:rPr>
                      <w:t>CRmax</w:t>
                    </w:r>
                    <w:proofErr w:type="spellEnd"/>
                  </w:p>
                </w:txbxContent>
              </v:textbox>
            </v:shape>
            <v:shape id="_x0000_s1150" type="#_x0000_t202" style="position:absolute;left:6249;top:2816;width:1160;height:575" filled="f" stroked="f">
              <v:textbox style="mso-next-textbox:#_x0000_s1150">
                <w:txbxContent>
                  <w:p w:rsidR="008707A8" w:rsidRPr="00F251C7" w:rsidRDefault="008707A8" w:rsidP="00EA3B2C">
                    <w:proofErr w:type="spellStart"/>
                    <w:r w:rsidRPr="00F251C7">
                      <w:rPr>
                        <w:lang w:val="en-US"/>
                      </w:rPr>
                      <w:t>T</w:t>
                    </w:r>
                    <w:r w:rsidRPr="00F251C7">
                      <w:rPr>
                        <w:vertAlign w:val="subscript"/>
                        <w:lang w:val="en-US"/>
                      </w:rPr>
                      <w:t>CRmax</w:t>
                    </w:r>
                    <w:proofErr w:type="spellEnd"/>
                  </w:p>
                </w:txbxContent>
              </v:textbox>
            </v:shape>
            <v:shape id="_x0000_s1151" type="#_x0000_t202" style="position:absolute;left:7979;top:2816;width:1202;height:575" filled="f" stroked="f">
              <v:textbox style="mso-next-textbox:#_x0000_s1151">
                <w:txbxContent>
                  <w:p w:rsidR="008707A8" w:rsidRPr="00F251C7" w:rsidRDefault="008707A8" w:rsidP="00EA3B2C">
                    <w:proofErr w:type="spellStart"/>
                    <w:r w:rsidRPr="00F251C7">
                      <w:rPr>
                        <w:lang w:val="en-US"/>
                      </w:rPr>
                      <w:t>T</w:t>
                    </w:r>
                    <w:r w:rsidRPr="00F251C7">
                      <w:rPr>
                        <w:vertAlign w:val="subscript"/>
                        <w:lang w:val="en-US"/>
                      </w:rPr>
                      <w:t>CRmax</w:t>
                    </w:r>
                    <w:proofErr w:type="spellEnd"/>
                  </w:p>
                </w:txbxContent>
              </v:textbox>
            </v:shape>
            <v:shape id="_x0000_s1152" type="#_x0000_t202" style="position:absolute;left:5632;top:3503;width:2044;height:575" filled="f" stroked="f">
              <v:textbox style="mso-next-textbox:#_x0000_s1152">
                <w:txbxContent>
                  <w:p w:rsidR="008707A8" w:rsidRPr="00F251C7" w:rsidRDefault="008707A8" w:rsidP="00EA3B2C">
                    <w:pPr>
                      <w:rPr>
                        <w:vertAlign w:val="subscript"/>
                        <w:lang w:val="en-US"/>
                      </w:rPr>
                    </w:pPr>
                    <w:r>
                      <w:rPr>
                        <w:lang w:val="en-US"/>
                      </w:rPr>
                      <w:t xml:space="preserve">Current </w:t>
                    </w:r>
                    <w:proofErr w:type="spellStart"/>
                    <w:r w:rsidRPr="00F251C7">
                      <w:rPr>
                        <w:lang w:val="en-US"/>
                      </w:rPr>
                      <w:t>T</w:t>
                    </w:r>
                    <w:r w:rsidRPr="00F251C7">
                      <w:rPr>
                        <w:vertAlign w:val="subscript"/>
                        <w:lang w:val="en-US"/>
                      </w:rPr>
                      <w:t>CRmax_long</w:t>
                    </w:r>
                    <w:proofErr w:type="spellEnd"/>
                  </w:p>
                </w:txbxContent>
              </v:textbox>
            </v:shape>
            <v:shape id="_x0000_s1153" type="#_x0000_t32" style="position:absolute;left:9257;top:2613;width:811;height:1531;flip:x y" o:connectortype="straight">
              <v:stroke endarrow="block"/>
            </v:shape>
            <v:shape id="_x0000_s1154" type="#_x0000_t202" style="position:absolute;left:8212;top:1768;width:1678;height:413" filled="f" stroked="f">
              <v:textbox style="mso-next-textbox:#_x0000_s1154">
                <w:txbxContent>
                  <w:p w:rsidR="008707A8" w:rsidRPr="00F87DFE" w:rsidRDefault="008707A8" w:rsidP="00EA3B2C">
                    <w:pPr>
                      <w:rPr>
                        <w:lang w:val="en-US"/>
                      </w:rPr>
                    </w:pPr>
                    <w:r>
                      <w:rPr>
                        <w:lang w:val="en-US"/>
                      </w:rPr>
                      <w:t>Current slot</w:t>
                    </w:r>
                  </w:p>
                </w:txbxContent>
              </v:textbox>
            </v:shape>
            <v:rect id="_x0000_s1155" style="position:absolute;left:1881;top:2428;width:1622;height:363">
              <v:stroke dashstyle="dash"/>
              <v:textbox style="mso-next-textbox:#_x0000_s1155">
                <w:txbxContent>
                  <w:p w:rsidR="008707A8" w:rsidRPr="00F87DFE" w:rsidRDefault="008707A8" w:rsidP="00EA3B2C">
                    <w:pPr>
                      <w:rPr>
                        <w:sz w:val="20"/>
                        <w:lang w:val="en-US"/>
                      </w:rPr>
                    </w:pPr>
                    <w:r w:rsidRPr="00F87DFE">
                      <w:rPr>
                        <w:sz w:val="20"/>
                        <w:lang w:val="en-US"/>
                      </w:rPr>
                      <w:t>Expired slots</w:t>
                    </w:r>
                  </w:p>
                </w:txbxContent>
              </v:textbox>
            </v:rect>
            <v:shape id="_x0000_s1156" type="#_x0000_t32" style="position:absolute;left:8919;top:2181;width:132;height:260;flip:x" o:connectortype="straight">
              <v:stroke endarrow="block"/>
            </v:shape>
            <v:shape id="_x0000_s1157" type="#_x0000_t202" style="position:absolute;left:8744;top:4144;width:2648;height:622" filled="f" stroked="f">
              <v:textbox style="mso-next-textbox:#_x0000_s1157">
                <w:txbxContent>
                  <w:p w:rsidR="008707A8" w:rsidRPr="00502C0A" w:rsidRDefault="008707A8" w:rsidP="00EA3B2C">
                    <w:pPr>
                      <w:rPr>
                        <w:lang w:val="en-US"/>
                      </w:rPr>
                    </w:pPr>
                    <w:r>
                      <w:rPr>
                        <w:lang w:val="en-US"/>
                      </w:rPr>
                      <w:t>Current MSE based on</w:t>
                    </w:r>
                    <w:r w:rsidRPr="00F251C7">
                      <w:rPr>
                        <w:lang w:val="en-US"/>
                      </w:rPr>
                      <w:t xml:space="preserve"> </w:t>
                    </w:r>
                    <w:proofErr w:type="spellStart"/>
                    <w:r w:rsidRPr="00F251C7">
                      <w:rPr>
                        <w:lang w:val="en-US"/>
                      </w:rPr>
                      <w:t>T</w:t>
                    </w:r>
                    <w:r w:rsidRPr="00F251C7">
                      <w:rPr>
                        <w:vertAlign w:val="subscript"/>
                        <w:lang w:val="en-US"/>
                      </w:rPr>
                      <w:t>CRmax_long</w:t>
                    </w:r>
                    <w:proofErr w:type="spellEnd"/>
                    <w:r>
                      <w:rPr>
                        <w:lang w:val="en-US"/>
                      </w:rPr>
                      <w:t xml:space="preserve"> and </w:t>
                    </w:r>
                    <w:proofErr w:type="spellStart"/>
                    <w:r w:rsidRPr="00F251C7">
                      <w:rPr>
                        <w:lang w:val="en-US"/>
                      </w:rPr>
                      <w:t>T</w:t>
                    </w:r>
                    <w:r w:rsidRPr="00F251C7">
                      <w:rPr>
                        <w:vertAlign w:val="subscript"/>
                        <w:lang w:val="en-US"/>
                      </w:rPr>
                      <w:t>CRmax</w:t>
                    </w:r>
                    <w:proofErr w:type="spellEnd"/>
                  </w:p>
                  <w:p w:rsidR="008707A8" w:rsidRPr="00F87DFE" w:rsidRDefault="008707A8" w:rsidP="00EA3B2C">
                    <w:pPr>
                      <w:rPr>
                        <w:lang w:val="en-US"/>
                      </w:rPr>
                    </w:pPr>
                    <w:r>
                      <w:rPr>
                        <w:lang w:val="en-US"/>
                      </w:rPr>
                      <w:t xml:space="preserve"> </w:t>
                    </w:r>
                  </w:p>
                </w:txbxContent>
              </v:textbox>
            </v:shape>
            <v:rect id="_x0000_s1158" style="position:absolute;left:3501;top:2428;width:1622;height:363">
              <v:textbox style="mso-next-textbox:#_x0000_s1158">
                <w:txbxContent>
                  <w:p w:rsidR="008707A8" w:rsidRPr="00D75375" w:rsidRDefault="008707A8" w:rsidP="00EA3B2C">
                    <w:pPr>
                      <w:jc w:val="center"/>
                      <w:rPr>
                        <w:sz w:val="20"/>
                        <w:lang w:val="en-US"/>
                      </w:rPr>
                    </w:pPr>
                    <w:r w:rsidRPr="00D75375">
                      <w:rPr>
                        <w:sz w:val="20"/>
                        <w:lang w:val="en-US"/>
                      </w:rPr>
                      <w:t xml:space="preserve">Slot </w:t>
                    </w:r>
                    <w:r>
                      <w:rPr>
                        <w:sz w:val="20"/>
                        <w:lang w:val="en-US"/>
                      </w:rPr>
                      <w:t>1</w:t>
                    </w:r>
                  </w:p>
                </w:txbxContent>
              </v:textbox>
            </v:rect>
            <v:rect id="_x0000_s1159" style="position:absolute;left:6014;top:2428;width:1622;height:363">
              <v:textbox style="mso-next-textbox:#_x0000_s1159">
                <w:txbxContent>
                  <w:p w:rsidR="008707A8" w:rsidRPr="00D75375" w:rsidRDefault="008707A8" w:rsidP="00EA3B2C">
                    <w:pPr>
                      <w:jc w:val="center"/>
                      <w:rPr>
                        <w:sz w:val="20"/>
                        <w:lang w:val="en-US"/>
                      </w:rPr>
                    </w:pPr>
                    <w:r w:rsidRPr="00D75375">
                      <w:rPr>
                        <w:sz w:val="20"/>
                        <w:lang w:val="en-US"/>
                      </w:rPr>
                      <w:t xml:space="preserve">Slot </w:t>
                    </w:r>
                    <w:r w:rsidR="009B4152">
                      <w:rPr>
                        <w:sz w:val="20"/>
                        <w:lang w:val="en-US"/>
                      </w:rPr>
                      <w:t>N-1</w:t>
                    </w:r>
                  </w:p>
                </w:txbxContent>
              </v:textbox>
            </v:rect>
            <v:shape id="_x0000_s1160" type="#_x0000_t32" style="position:absolute;left:7635;top:2613;width:19;height:1950;flip:x y" o:connectortype="straight" strokecolor="#00c">
              <v:stroke endarrow="block"/>
            </v:shape>
            <v:shape id="_x0000_s1161" type="#_x0000_t202" style="position:absolute;left:6508;top:4563;width:2291;height:930" filled="f" stroked="f">
              <v:textbox style="mso-next-textbox:#_x0000_s1161">
                <w:txbxContent>
                  <w:p w:rsidR="008707A8" w:rsidRPr="0038343F" w:rsidRDefault="008707A8" w:rsidP="00EA3B2C">
                    <w:pPr>
                      <w:rPr>
                        <w:color w:val="0000CC"/>
                        <w:lang w:val="en-US"/>
                      </w:rPr>
                    </w:pPr>
                    <w:r w:rsidRPr="0038343F">
                      <w:rPr>
                        <w:color w:val="0000CC"/>
                        <w:lang w:val="en-US"/>
                      </w:rPr>
                      <w:t xml:space="preserve">Previous MSE based on </w:t>
                    </w:r>
                    <w:proofErr w:type="spellStart"/>
                    <w:r w:rsidRPr="0038343F">
                      <w:rPr>
                        <w:color w:val="0000CC"/>
                        <w:lang w:val="en-US"/>
                      </w:rPr>
                      <w:t>T</w:t>
                    </w:r>
                    <w:r w:rsidRPr="0038343F">
                      <w:rPr>
                        <w:color w:val="0000CC"/>
                        <w:vertAlign w:val="subscript"/>
                        <w:lang w:val="en-US"/>
                      </w:rPr>
                      <w:t>CRmax_long</w:t>
                    </w:r>
                    <w:proofErr w:type="spellEnd"/>
                    <w:r w:rsidRPr="0038343F">
                      <w:rPr>
                        <w:color w:val="0000CC"/>
                        <w:lang w:val="en-US"/>
                      </w:rPr>
                      <w:t xml:space="preserve"> and </w:t>
                    </w:r>
                    <w:proofErr w:type="spellStart"/>
                    <w:r w:rsidRPr="0038343F">
                      <w:rPr>
                        <w:color w:val="0000CC"/>
                        <w:lang w:val="en-US"/>
                      </w:rPr>
                      <w:t>T</w:t>
                    </w:r>
                    <w:r w:rsidRPr="0038343F">
                      <w:rPr>
                        <w:color w:val="0000CC"/>
                        <w:vertAlign w:val="subscript"/>
                        <w:lang w:val="en-US"/>
                      </w:rPr>
                      <w:t>CRmax</w:t>
                    </w:r>
                    <w:proofErr w:type="spellEnd"/>
                  </w:p>
                  <w:p w:rsidR="008707A8" w:rsidRPr="00F87DFE" w:rsidRDefault="008707A8" w:rsidP="00EA3B2C">
                    <w:pPr>
                      <w:rPr>
                        <w:lang w:val="en-US"/>
                      </w:rPr>
                    </w:pPr>
                    <w:r>
                      <w:rPr>
                        <w:lang w:val="en-US"/>
                      </w:rPr>
                      <w:t xml:space="preserve"> </w:t>
                    </w:r>
                  </w:p>
                </w:txbxContent>
              </v:textbox>
            </v:shape>
            <v:shape id="_x0000_s1162" type="#_x0000_t32" style="position:absolute;left:1895;top:3869;width:5755;height:1" o:connectortype="straight" strokecolor="#00c">
              <v:stroke startarrow="block" endarrow="block"/>
            </v:shape>
            <v:shape id="_x0000_s1163" type="#_x0000_t202" style="position:absolute;left:3518;top:3809;width:2044;height:575" filled="f" stroked="f">
              <v:textbox style="mso-next-textbox:#_x0000_s1163">
                <w:txbxContent>
                  <w:p w:rsidR="008707A8" w:rsidRPr="00F251C7" w:rsidRDefault="008707A8" w:rsidP="00EA3B2C">
                    <w:pPr>
                      <w:rPr>
                        <w:vertAlign w:val="subscript"/>
                        <w:lang w:val="en-US"/>
                      </w:rPr>
                    </w:pPr>
                    <w:r>
                      <w:rPr>
                        <w:lang w:val="en-US"/>
                      </w:rPr>
                      <w:t xml:space="preserve">Previous </w:t>
                    </w:r>
                    <w:proofErr w:type="spellStart"/>
                    <w:r w:rsidRPr="00F251C7">
                      <w:rPr>
                        <w:lang w:val="en-US"/>
                      </w:rPr>
                      <w:t>T</w:t>
                    </w:r>
                    <w:r w:rsidRPr="00F251C7">
                      <w:rPr>
                        <w:vertAlign w:val="subscript"/>
                        <w:lang w:val="en-US"/>
                      </w:rPr>
                      <w:t>CRmax_long</w:t>
                    </w:r>
                    <w:proofErr w:type="spellEnd"/>
                  </w:p>
                </w:txbxContent>
              </v:textbox>
            </v:shape>
            <w10:anchorlock/>
          </v:group>
        </w:pict>
      </w:r>
    </w:p>
    <w:p w:rsidR="0038343F" w:rsidRPr="00890F54" w:rsidRDefault="0038343F" w:rsidP="00890F54">
      <w:pPr>
        <w:spacing w:after="0"/>
        <w:ind w:left="1134" w:hanging="425"/>
        <w:jc w:val="left"/>
        <w:rPr>
          <w:rFonts w:ascii="Arial" w:hAnsi="Arial" w:cs="Arial"/>
          <w:color w:val="000000" w:themeColor="text1"/>
          <w:szCs w:val="22"/>
          <w:lang w:val="en-US"/>
        </w:rPr>
      </w:pPr>
      <w:r w:rsidRPr="00890F54">
        <w:rPr>
          <w:rFonts w:ascii="Arial" w:hAnsi="Arial" w:cs="Arial"/>
          <w:color w:val="000000" w:themeColor="text1"/>
          <w:szCs w:val="22"/>
          <w:lang w:val="en-US"/>
        </w:rPr>
        <w:t xml:space="preserve">Figure 2 </w:t>
      </w:r>
      <w:r w:rsidRPr="00890F54">
        <w:rPr>
          <w:rFonts w:ascii="Arial" w:hAnsi="Arial" w:cs="Arial"/>
          <w:color w:val="000000" w:themeColor="text1"/>
          <w:szCs w:val="22"/>
          <w:lang w:val="en-US"/>
        </w:rPr>
        <w:tab/>
        <w:t>Illustration of Proposed MSE when current estimated UE mobility is low.</w:t>
      </w:r>
    </w:p>
    <w:p w:rsidR="0038343F" w:rsidRPr="00890F54" w:rsidRDefault="0038343F" w:rsidP="00890F54">
      <w:pPr>
        <w:spacing w:after="0"/>
        <w:ind w:left="1134" w:firstLine="567"/>
        <w:jc w:val="left"/>
        <w:rPr>
          <w:rFonts w:ascii="Arial" w:hAnsi="Arial" w:cs="Arial"/>
          <w:color w:val="000000" w:themeColor="text1"/>
          <w:szCs w:val="22"/>
          <w:lang w:val="en-US"/>
        </w:rPr>
      </w:pPr>
      <w:r w:rsidRPr="00890F54">
        <w:rPr>
          <w:rFonts w:ascii="Arial" w:hAnsi="Arial" w:cs="Arial"/>
          <w:color w:val="000000" w:themeColor="text1"/>
          <w:szCs w:val="22"/>
          <w:lang w:val="en-US"/>
        </w:rPr>
        <w:t>Both the long MSE window and short MSE window are used in this case.</w:t>
      </w:r>
    </w:p>
    <w:p w:rsidR="008707A8" w:rsidRDefault="008707A8" w:rsidP="002C53B9">
      <w:pPr>
        <w:rPr>
          <w:rFonts w:ascii="Arial" w:hAnsi="Arial" w:cs="Arial"/>
          <w:color w:val="000000" w:themeColor="text1"/>
          <w:szCs w:val="22"/>
          <w:lang w:val="en-US"/>
        </w:rPr>
      </w:pPr>
    </w:p>
    <w:p w:rsidR="005E6732" w:rsidRPr="00D45B53" w:rsidRDefault="005E6732" w:rsidP="002C53B9">
      <w:pPr>
        <w:rPr>
          <w:rFonts w:ascii="Arial" w:hAnsi="Arial" w:cs="Arial"/>
          <w:color w:val="000000" w:themeColor="text1"/>
          <w:szCs w:val="22"/>
          <w:lang w:val="en-US"/>
        </w:rPr>
      </w:pPr>
      <w:r>
        <w:rPr>
          <w:rFonts w:ascii="Arial" w:hAnsi="Arial" w:cs="Arial"/>
          <w:color w:val="000000" w:themeColor="text1"/>
          <w:szCs w:val="22"/>
          <w:lang w:val="en-US"/>
        </w:rPr>
        <w:t xml:space="preserve">When two MSE windows are introduced, the delay in detection of mobility change is reduced, and this is beneficial to improve mobility performance when UE changes its mobility from low to high. The trade-off of reduced delay is less accurate MSE. On the other hand, we allow longer MSE window to detect mobility change from high to low at better accuracy to reduce the error probability that a high mobility UE is treated as a low mobility one.   </w:t>
      </w:r>
    </w:p>
    <w:p w:rsidR="00681E26" w:rsidRPr="00CF1A98" w:rsidRDefault="00681E26" w:rsidP="002C53B9">
      <w:pPr>
        <w:rPr>
          <w:rFonts w:ascii="Arial" w:hAnsi="Arial" w:cs="Arial"/>
          <w:color w:val="0000CC"/>
          <w:szCs w:val="22"/>
          <w:lang w:val="en-US"/>
        </w:rPr>
      </w:pPr>
    </w:p>
    <w:p w:rsidR="00363A69" w:rsidRPr="009B4152" w:rsidRDefault="00363A69" w:rsidP="00363A69">
      <w:pPr>
        <w:pStyle w:val="Heading2"/>
        <w:rPr>
          <w:color w:val="000000" w:themeColor="text1"/>
          <w:lang w:val="en-US"/>
        </w:rPr>
      </w:pPr>
      <w:r w:rsidRPr="009B4152">
        <w:rPr>
          <w:color w:val="000000" w:themeColor="text1"/>
          <w:lang w:val="en-US"/>
        </w:rPr>
        <w:t xml:space="preserve">Simulation Result </w:t>
      </w:r>
    </w:p>
    <w:p w:rsidR="00A54208" w:rsidRPr="0038343F" w:rsidRDefault="00890F54" w:rsidP="00972079">
      <w:pPr>
        <w:rPr>
          <w:rFonts w:ascii="Arial" w:hAnsi="Arial" w:cs="Arial"/>
          <w:color w:val="000000" w:themeColor="text1"/>
          <w:szCs w:val="22"/>
          <w:lang w:val="en-US"/>
        </w:rPr>
      </w:pPr>
      <w:r>
        <w:rPr>
          <w:rFonts w:ascii="Arial" w:hAnsi="Arial" w:cs="Arial"/>
          <w:color w:val="000000" w:themeColor="text1"/>
          <w:szCs w:val="22"/>
          <w:lang w:val="en-US"/>
        </w:rPr>
        <w:t xml:space="preserve">We focus on improvement in MSE accuracy in this contribution. </w:t>
      </w:r>
      <w:r w:rsidR="00265DAC" w:rsidRPr="0038343F">
        <w:rPr>
          <w:rFonts w:ascii="Arial" w:hAnsi="Arial" w:cs="Arial"/>
          <w:color w:val="000000" w:themeColor="text1"/>
          <w:szCs w:val="22"/>
          <w:lang w:val="en-US"/>
        </w:rPr>
        <w:t>The s</w:t>
      </w:r>
      <w:r w:rsidR="00A54208" w:rsidRPr="0038343F">
        <w:rPr>
          <w:rFonts w:ascii="Arial" w:hAnsi="Arial" w:cs="Arial"/>
          <w:color w:val="000000" w:themeColor="text1"/>
          <w:szCs w:val="22"/>
          <w:lang w:val="en-US"/>
        </w:rPr>
        <w:t>imulation parameters</w:t>
      </w:r>
      <w:r w:rsidR="00265DAC" w:rsidRPr="0038343F">
        <w:rPr>
          <w:rFonts w:ascii="Arial" w:hAnsi="Arial" w:cs="Arial"/>
          <w:color w:val="000000" w:themeColor="text1"/>
          <w:szCs w:val="22"/>
          <w:lang w:val="en-US"/>
        </w:rPr>
        <w:t xml:space="preserve"> are summarized in </w:t>
      </w:r>
      <w:r>
        <w:rPr>
          <w:rFonts w:ascii="Arial" w:hAnsi="Arial" w:cs="Arial"/>
          <w:color w:val="000000" w:themeColor="text1"/>
          <w:szCs w:val="22"/>
          <w:lang w:val="en-US"/>
        </w:rPr>
        <w:t>Table 1 of Appendix</w:t>
      </w:r>
      <w:r w:rsidR="00265DAC" w:rsidRPr="0038343F">
        <w:rPr>
          <w:rFonts w:ascii="Arial" w:hAnsi="Arial" w:cs="Arial"/>
          <w:color w:val="000000" w:themeColor="text1"/>
          <w:szCs w:val="22"/>
          <w:lang w:val="en-US"/>
        </w:rPr>
        <w:t>.</w:t>
      </w:r>
      <w:r w:rsidR="00657BE1">
        <w:rPr>
          <w:rFonts w:ascii="Arial" w:hAnsi="Arial" w:cs="Arial"/>
          <w:color w:val="000000" w:themeColor="text1"/>
          <w:szCs w:val="22"/>
          <w:lang w:val="en-US"/>
        </w:rPr>
        <w:t xml:space="preserve"> The MSE result can be used as input for mobility-dependent schemes to enhance mobility robustness.</w:t>
      </w:r>
      <w:r w:rsidR="00265DAC" w:rsidRPr="0038343F">
        <w:rPr>
          <w:rFonts w:ascii="Arial" w:hAnsi="Arial" w:cs="Arial"/>
          <w:color w:val="000000" w:themeColor="text1"/>
          <w:szCs w:val="22"/>
          <w:lang w:val="en-US"/>
        </w:rPr>
        <w:t xml:space="preserve"> </w:t>
      </w:r>
    </w:p>
    <w:p w:rsidR="00305EB4" w:rsidRPr="00DE5581" w:rsidRDefault="0038343F" w:rsidP="00305EB4">
      <w:pPr>
        <w:rPr>
          <w:rFonts w:ascii="Arial" w:hAnsi="Arial" w:cs="Arial"/>
          <w:color w:val="000000" w:themeColor="text1"/>
          <w:szCs w:val="22"/>
          <w:lang w:val="en-US"/>
        </w:rPr>
      </w:pPr>
      <w:r w:rsidRPr="00DE5581">
        <w:rPr>
          <w:rFonts w:ascii="Arial" w:hAnsi="Arial" w:cs="Arial"/>
          <w:color w:val="000000" w:themeColor="text1"/>
          <w:szCs w:val="22"/>
          <w:lang w:val="en-US"/>
        </w:rPr>
        <w:t>T</w:t>
      </w:r>
      <w:r w:rsidR="00265DAC" w:rsidRPr="00DE5581">
        <w:rPr>
          <w:rFonts w:ascii="Arial" w:hAnsi="Arial" w:cs="Arial"/>
          <w:color w:val="000000" w:themeColor="text1"/>
          <w:szCs w:val="22"/>
          <w:lang w:val="en-US"/>
        </w:rPr>
        <w:t xml:space="preserve">he </w:t>
      </w:r>
      <w:r w:rsidRPr="00DE5581">
        <w:rPr>
          <w:rFonts w:ascii="Arial" w:hAnsi="Arial" w:cs="Arial"/>
          <w:color w:val="000000" w:themeColor="text1"/>
          <w:szCs w:val="22"/>
          <w:lang w:val="en-US"/>
        </w:rPr>
        <w:t>CDF plots</w:t>
      </w:r>
      <w:r w:rsidR="00265DAC" w:rsidRPr="00DE5581">
        <w:rPr>
          <w:rFonts w:ascii="Arial" w:hAnsi="Arial" w:cs="Arial"/>
          <w:color w:val="000000" w:themeColor="text1"/>
          <w:szCs w:val="22"/>
          <w:lang w:val="en-US"/>
        </w:rPr>
        <w:t xml:space="preserve"> of </w:t>
      </w:r>
      <w:r w:rsidR="00C364D2" w:rsidRPr="00DE5581">
        <w:rPr>
          <w:rFonts w:ascii="Arial" w:hAnsi="Arial" w:cs="Arial"/>
          <w:color w:val="000000" w:themeColor="text1"/>
          <w:szCs w:val="22"/>
          <w:lang w:val="en-US"/>
        </w:rPr>
        <w:t>HO</w:t>
      </w:r>
      <w:r w:rsidR="00265DAC" w:rsidRPr="00DE5581">
        <w:rPr>
          <w:rFonts w:ascii="Arial" w:hAnsi="Arial" w:cs="Arial"/>
          <w:color w:val="000000" w:themeColor="text1"/>
          <w:szCs w:val="22"/>
          <w:lang w:val="en-US"/>
        </w:rPr>
        <w:t xml:space="preserve"> counts with short (30 sec) and long (90 sec) </w:t>
      </w:r>
      <w:r w:rsidR="00D561E4" w:rsidRPr="00DE5581">
        <w:rPr>
          <w:rFonts w:ascii="Arial" w:hAnsi="Arial" w:cs="Arial"/>
          <w:color w:val="000000" w:themeColor="text1"/>
          <w:szCs w:val="22"/>
          <w:lang w:val="en-US"/>
        </w:rPr>
        <w:t>MSE</w:t>
      </w:r>
      <w:r w:rsidR="00265DAC" w:rsidRPr="00DE5581">
        <w:rPr>
          <w:rFonts w:ascii="Arial" w:hAnsi="Arial" w:cs="Arial"/>
          <w:color w:val="000000" w:themeColor="text1"/>
          <w:szCs w:val="22"/>
          <w:lang w:val="en-US"/>
        </w:rPr>
        <w:t xml:space="preserve"> window</w:t>
      </w:r>
      <w:r w:rsidRPr="00DE5581">
        <w:rPr>
          <w:rFonts w:ascii="Arial" w:hAnsi="Arial" w:cs="Arial"/>
          <w:color w:val="000000" w:themeColor="text1"/>
          <w:szCs w:val="22"/>
          <w:lang w:val="en-US"/>
        </w:rPr>
        <w:t>s are shown</w:t>
      </w:r>
      <w:r w:rsidR="00305EB4" w:rsidRPr="00DE5581">
        <w:rPr>
          <w:rFonts w:ascii="Arial" w:hAnsi="Arial" w:cs="Arial"/>
          <w:color w:val="000000" w:themeColor="text1"/>
          <w:szCs w:val="22"/>
          <w:lang w:val="en-US"/>
        </w:rPr>
        <w:t xml:space="preserve"> in Fig. </w:t>
      </w:r>
      <w:r w:rsidRPr="00DE5581">
        <w:rPr>
          <w:rFonts w:ascii="Arial" w:hAnsi="Arial" w:cs="Arial"/>
          <w:color w:val="000000" w:themeColor="text1"/>
          <w:szCs w:val="22"/>
          <w:lang w:val="en-US"/>
        </w:rPr>
        <w:t>3</w:t>
      </w:r>
      <w:r w:rsidR="00265DAC" w:rsidRPr="00DE5581">
        <w:rPr>
          <w:rFonts w:ascii="Arial" w:hAnsi="Arial" w:cs="Arial"/>
          <w:color w:val="000000" w:themeColor="text1"/>
          <w:szCs w:val="22"/>
          <w:lang w:val="en-US"/>
        </w:rPr>
        <w:t>.</w:t>
      </w:r>
      <w:r w:rsidR="006363D5" w:rsidRPr="00DE5581">
        <w:rPr>
          <w:rFonts w:ascii="Arial" w:hAnsi="Arial" w:cs="Arial"/>
          <w:color w:val="000000" w:themeColor="text1"/>
          <w:szCs w:val="22"/>
          <w:lang w:val="en-US"/>
        </w:rPr>
        <w:t xml:space="preserve"> </w:t>
      </w:r>
      <w:r w:rsidR="004B42D2" w:rsidRPr="00DE5581">
        <w:rPr>
          <w:rFonts w:ascii="Arial" w:hAnsi="Arial" w:cs="Arial"/>
          <w:color w:val="000000" w:themeColor="text1"/>
          <w:szCs w:val="22"/>
          <w:lang w:val="en-US"/>
        </w:rPr>
        <w:t xml:space="preserve">The long </w:t>
      </w:r>
      <w:r w:rsidR="00D561E4" w:rsidRPr="00DE5581">
        <w:rPr>
          <w:rFonts w:ascii="Arial" w:hAnsi="Arial" w:cs="Arial"/>
          <w:color w:val="000000" w:themeColor="text1"/>
          <w:szCs w:val="22"/>
          <w:lang w:val="en-US"/>
        </w:rPr>
        <w:t>MSE</w:t>
      </w:r>
      <w:r w:rsidR="004B42D2" w:rsidRPr="00DE5581">
        <w:rPr>
          <w:rFonts w:ascii="Arial" w:hAnsi="Arial" w:cs="Arial"/>
          <w:color w:val="000000" w:themeColor="text1"/>
          <w:szCs w:val="22"/>
          <w:lang w:val="en-US"/>
        </w:rPr>
        <w:t xml:space="preserve"> time window corresponds to </w:t>
      </w:r>
      <w:proofErr w:type="spellStart"/>
      <w:r w:rsidR="00D561E4" w:rsidRPr="00DE5581">
        <w:rPr>
          <w:rFonts w:ascii="Arial" w:hAnsi="Arial" w:cs="Arial"/>
          <w:color w:val="000000" w:themeColor="text1"/>
          <w:szCs w:val="22"/>
          <w:lang w:val="en-US"/>
        </w:rPr>
        <w:t>T</w:t>
      </w:r>
      <w:r w:rsidR="00D561E4" w:rsidRPr="00DE5581">
        <w:rPr>
          <w:rFonts w:ascii="Arial" w:hAnsi="Arial" w:cs="Arial"/>
          <w:color w:val="000000" w:themeColor="text1"/>
          <w:szCs w:val="22"/>
          <w:vertAlign w:val="subscript"/>
          <w:lang w:val="en-US"/>
        </w:rPr>
        <w:t>CRmax_long</w:t>
      </w:r>
      <w:proofErr w:type="spellEnd"/>
      <w:r w:rsidR="004B42D2" w:rsidRPr="00DE5581">
        <w:rPr>
          <w:rFonts w:ascii="Arial" w:hAnsi="Arial" w:cs="Arial"/>
          <w:color w:val="000000" w:themeColor="text1"/>
          <w:szCs w:val="22"/>
          <w:lang w:val="en-US"/>
        </w:rPr>
        <w:t>, which is made</w:t>
      </w:r>
      <w:r w:rsidR="00D561E4" w:rsidRPr="00DE5581">
        <w:rPr>
          <w:rFonts w:ascii="Arial" w:hAnsi="Arial" w:cs="Arial"/>
          <w:color w:val="000000" w:themeColor="text1"/>
          <w:szCs w:val="22"/>
          <w:lang w:val="en-US"/>
        </w:rPr>
        <w:t xml:space="preserve"> up of 3 short MSE </w:t>
      </w:r>
      <w:r w:rsidR="004B42D2" w:rsidRPr="00DE5581">
        <w:rPr>
          <w:rFonts w:ascii="Arial" w:hAnsi="Arial" w:cs="Arial"/>
          <w:color w:val="000000" w:themeColor="text1"/>
          <w:szCs w:val="22"/>
          <w:lang w:val="en-US"/>
        </w:rPr>
        <w:t>windows, each with duration 30 sec</w:t>
      </w:r>
      <w:r w:rsidR="00D561E4" w:rsidRPr="00DE5581">
        <w:rPr>
          <w:rFonts w:ascii="Arial" w:hAnsi="Arial" w:cs="Arial"/>
          <w:color w:val="000000" w:themeColor="text1"/>
          <w:szCs w:val="22"/>
          <w:lang w:val="en-US"/>
        </w:rPr>
        <w:t xml:space="preserve"> (</w:t>
      </w:r>
      <w:proofErr w:type="spellStart"/>
      <w:r w:rsidR="00D561E4" w:rsidRPr="00DE5581">
        <w:rPr>
          <w:rFonts w:ascii="Arial" w:hAnsi="Arial" w:cs="Arial"/>
          <w:color w:val="000000" w:themeColor="text1"/>
          <w:szCs w:val="22"/>
          <w:lang w:val="en-US"/>
        </w:rPr>
        <w:t>T</w:t>
      </w:r>
      <w:r w:rsidR="00D561E4" w:rsidRPr="00DE5581">
        <w:rPr>
          <w:rFonts w:ascii="Arial" w:hAnsi="Arial" w:cs="Arial"/>
          <w:color w:val="000000" w:themeColor="text1"/>
          <w:szCs w:val="22"/>
          <w:vertAlign w:val="subscript"/>
          <w:lang w:val="en-US"/>
        </w:rPr>
        <w:t>CRmax</w:t>
      </w:r>
      <w:proofErr w:type="spellEnd"/>
      <w:r w:rsidR="00D561E4" w:rsidRPr="00DE5581">
        <w:rPr>
          <w:rFonts w:ascii="Arial" w:hAnsi="Arial" w:cs="Arial"/>
          <w:color w:val="000000" w:themeColor="text1"/>
          <w:szCs w:val="22"/>
          <w:lang w:val="en-US"/>
        </w:rPr>
        <w:t>)</w:t>
      </w:r>
      <w:r w:rsidR="004B42D2" w:rsidRPr="00DE5581">
        <w:rPr>
          <w:rFonts w:ascii="Arial" w:hAnsi="Arial" w:cs="Arial"/>
          <w:color w:val="000000" w:themeColor="text1"/>
          <w:szCs w:val="22"/>
          <w:lang w:val="en-US"/>
        </w:rPr>
        <w:t xml:space="preserve">. </w:t>
      </w:r>
      <w:r w:rsidR="006363D5" w:rsidRPr="00DE5581">
        <w:rPr>
          <w:rFonts w:ascii="Arial" w:hAnsi="Arial" w:cs="Arial"/>
          <w:color w:val="000000" w:themeColor="text1"/>
          <w:szCs w:val="22"/>
          <w:lang w:val="en-US"/>
        </w:rPr>
        <w:t xml:space="preserve">Each macro cell contains </w:t>
      </w:r>
      <w:r w:rsidR="00C4568E">
        <w:rPr>
          <w:rFonts w:ascii="Arial" w:hAnsi="Arial" w:cs="Arial"/>
          <w:color w:val="000000" w:themeColor="text1"/>
          <w:szCs w:val="22"/>
          <w:lang w:val="en-US"/>
        </w:rPr>
        <w:t xml:space="preserve">1, 4, or 10 </w:t>
      </w:r>
      <w:r w:rsidR="006363D5" w:rsidRPr="00DE5581">
        <w:rPr>
          <w:rFonts w:ascii="Arial" w:hAnsi="Arial" w:cs="Arial"/>
          <w:color w:val="000000" w:themeColor="text1"/>
          <w:szCs w:val="22"/>
          <w:lang w:val="en-US"/>
        </w:rPr>
        <w:t xml:space="preserve">randomly placed </w:t>
      </w:r>
      <w:proofErr w:type="spellStart"/>
      <w:r w:rsidR="006363D5" w:rsidRPr="00DE5581">
        <w:rPr>
          <w:rFonts w:ascii="Arial" w:hAnsi="Arial" w:cs="Arial"/>
          <w:color w:val="000000" w:themeColor="text1"/>
          <w:szCs w:val="22"/>
          <w:lang w:val="en-US"/>
        </w:rPr>
        <w:t>pico</w:t>
      </w:r>
      <w:proofErr w:type="spellEnd"/>
      <w:r w:rsidR="006363D5" w:rsidRPr="00DE5581">
        <w:rPr>
          <w:rFonts w:ascii="Arial" w:hAnsi="Arial" w:cs="Arial"/>
          <w:color w:val="000000" w:themeColor="text1"/>
          <w:szCs w:val="22"/>
          <w:lang w:val="en-US"/>
        </w:rPr>
        <w:t xml:space="preserve"> cells. </w:t>
      </w:r>
      <w:r w:rsidR="00305EB4" w:rsidRPr="00DE5581">
        <w:rPr>
          <w:rFonts w:ascii="Arial" w:hAnsi="Arial" w:cs="Arial"/>
          <w:color w:val="000000" w:themeColor="text1"/>
          <w:szCs w:val="22"/>
          <w:lang w:val="en-US"/>
        </w:rPr>
        <w:t xml:space="preserve">With long </w:t>
      </w:r>
      <w:r w:rsidR="009A04B4" w:rsidRPr="00DE5581">
        <w:rPr>
          <w:rFonts w:ascii="Arial" w:hAnsi="Arial" w:cs="Arial"/>
          <w:color w:val="000000" w:themeColor="text1"/>
          <w:szCs w:val="22"/>
          <w:lang w:val="en-US"/>
        </w:rPr>
        <w:t>MSE</w:t>
      </w:r>
      <w:r w:rsidR="00305EB4" w:rsidRPr="00DE5581">
        <w:rPr>
          <w:rFonts w:ascii="Arial" w:hAnsi="Arial" w:cs="Arial"/>
          <w:color w:val="000000" w:themeColor="text1"/>
          <w:szCs w:val="22"/>
          <w:lang w:val="en-US"/>
        </w:rPr>
        <w:t xml:space="preserve"> window</w:t>
      </w:r>
      <w:r w:rsidR="00DE5581" w:rsidRPr="00DE5581">
        <w:rPr>
          <w:rFonts w:ascii="Arial" w:hAnsi="Arial" w:cs="Arial"/>
          <w:color w:val="000000" w:themeColor="text1"/>
          <w:szCs w:val="22"/>
          <w:lang w:val="en-US"/>
        </w:rPr>
        <w:t xml:space="preserve">, </w:t>
      </w:r>
      <w:r w:rsidR="00305EB4" w:rsidRPr="00DE5581">
        <w:rPr>
          <w:rFonts w:ascii="Arial" w:hAnsi="Arial" w:cs="Arial"/>
          <w:color w:val="000000" w:themeColor="text1"/>
          <w:szCs w:val="22"/>
          <w:lang w:val="en-US"/>
        </w:rPr>
        <w:t>we can observe more distinct separation of HO count</w:t>
      </w:r>
      <w:r w:rsidR="000F12DB" w:rsidRPr="00DE5581">
        <w:rPr>
          <w:rFonts w:ascii="Arial" w:hAnsi="Arial" w:cs="Arial"/>
          <w:color w:val="000000" w:themeColor="text1"/>
          <w:szCs w:val="22"/>
          <w:lang w:val="en-US"/>
        </w:rPr>
        <w:t>s at different UE speeds</w:t>
      </w:r>
      <w:r w:rsidR="004B42D2" w:rsidRPr="00DE5581">
        <w:rPr>
          <w:rFonts w:ascii="Arial" w:hAnsi="Arial" w:cs="Arial"/>
          <w:color w:val="000000" w:themeColor="text1"/>
          <w:szCs w:val="22"/>
          <w:lang w:val="en-US"/>
        </w:rPr>
        <w:t>, which</w:t>
      </w:r>
      <w:r w:rsidR="00305EB4" w:rsidRPr="00DE5581">
        <w:rPr>
          <w:rFonts w:ascii="Arial" w:hAnsi="Arial" w:cs="Arial"/>
          <w:color w:val="000000" w:themeColor="text1"/>
          <w:szCs w:val="22"/>
          <w:lang w:val="en-US"/>
        </w:rPr>
        <w:t xml:space="preserve"> </w:t>
      </w:r>
      <w:r w:rsidR="004B42D2" w:rsidRPr="00DE5581">
        <w:rPr>
          <w:rFonts w:ascii="Arial" w:hAnsi="Arial" w:cs="Arial"/>
          <w:color w:val="000000" w:themeColor="text1"/>
          <w:szCs w:val="22"/>
          <w:lang w:val="en-US"/>
        </w:rPr>
        <w:t xml:space="preserve">improves the accuracy and reliability of </w:t>
      </w:r>
      <w:r w:rsidR="00305EB4" w:rsidRPr="00DE5581">
        <w:rPr>
          <w:rFonts w:ascii="Arial" w:hAnsi="Arial" w:cs="Arial"/>
          <w:color w:val="000000" w:themeColor="text1"/>
          <w:szCs w:val="22"/>
          <w:lang w:val="en-US"/>
        </w:rPr>
        <w:t>MSE.</w:t>
      </w:r>
      <w:r w:rsidR="009A04B4" w:rsidRPr="00DE5581">
        <w:rPr>
          <w:rFonts w:ascii="Arial" w:hAnsi="Arial" w:cs="Arial"/>
          <w:color w:val="000000" w:themeColor="text1"/>
          <w:szCs w:val="22"/>
          <w:lang w:val="en-US"/>
        </w:rPr>
        <w:t xml:space="preserve"> </w:t>
      </w:r>
      <w:r w:rsidR="00DE5581">
        <w:rPr>
          <w:rFonts w:ascii="Arial" w:hAnsi="Arial" w:cs="Arial"/>
          <w:color w:val="000000" w:themeColor="text1"/>
          <w:szCs w:val="22"/>
          <w:lang w:val="en-US"/>
        </w:rPr>
        <w:t xml:space="preserve">On the other hand, short MSE window reduces delay to detect mobility change, at the cost of less accurate MSE. </w:t>
      </w:r>
      <w:r w:rsidR="00305EB4" w:rsidRPr="00DE5581">
        <w:rPr>
          <w:rFonts w:ascii="Arial" w:hAnsi="Arial" w:cs="Arial"/>
          <w:color w:val="000000" w:themeColor="text1"/>
          <w:szCs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83"/>
        <w:gridCol w:w="4872"/>
      </w:tblGrid>
      <w:tr w:rsidR="00F014C9" w:rsidRPr="008D74BF" w:rsidTr="00571018">
        <w:tc>
          <w:tcPr>
            <w:tcW w:w="4983" w:type="dxa"/>
          </w:tcPr>
          <w:p w:rsidR="00EC7CDE" w:rsidRDefault="00265DAC" w:rsidP="00F014C9">
            <w:pPr>
              <w:jc w:val="center"/>
              <w:rPr>
                <w:rFonts w:ascii="Arial" w:eastAsia="SimSun" w:hAnsi="Arial" w:cs="Arial"/>
                <w:color w:val="000000" w:themeColor="text1"/>
                <w:szCs w:val="22"/>
                <w:lang w:val="en-US"/>
              </w:rPr>
            </w:pPr>
            <w:r w:rsidRPr="00CF1A98">
              <w:rPr>
                <w:rFonts w:ascii="Arial" w:hAnsi="Arial" w:cs="Arial"/>
                <w:color w:val="0000CC"/>
                <w:szCs w:val="22"/>
                <w:lang w:val="en-US"/>
              </w:rPr>
              <w:lastRenderedPageBreak/>
              <w:t xml:space="preserve"> </w:t>
            </w:r>
            <w:r w:rsidR="00F12578" w:rsidRPr="007E22CB">
              <w:rPr>
                <w:rFonts w:ascii="Arial" w:eastAsia="SimSun" w:hAnsi="Arial" w:cs="Arial"/>
                <w:color w:val="000000" w:themeColor="text1"/>
                <w:szCs w:val="22"/>
                <w:lang w:val="en-US"/>
              </w:rPr>
              <w:pict>
                <v:shape id="_x0000_i1027" type="#_x0000_t75" style="width:237.9pt;height:178.55pt">
                  <v:imagedata r:id="rId8" o:title=""/>
                </v:shape>
              </w:pict>
            </w:r>
          </w:p>
          <w:p w:rsidR="00F014C9" w:rsidRPr="0079267E" w:rsidRDefault="00F014C9" w:rsidP="00F014C9">
            <w:pPr>
              <w:jc w:val="center"/>
              <w:rPr>
                <w:rFonts w:ascii="Arial" w:eastAsia="SimSun" w:hAnsi="Arial" w:cs="Arial"/>
                <w:noProof/>
                <w:color w:val="000000" w:themeColor="text1"/>
                <w:szCs w:val="22"/>
                <w:lang w:val="en-SG"/>
              </w:rPr>
            </w:pPr>
            <w:r w:rsidRPr="00DE5581">
              <w:rPr>
                <w:rFonts w:ascii="Arial" w:eastAsia="SimSun" w:hAnsi="Arial" w:cs="Arial"/>
                <w:color w:val="000000" w:themeColor="text1"/>
                <w:szCs w:val="22"/>
                <w:lang w:val="en-US"/>
              </w:rPr>
              <w:t>T-</w:t>
            </w:r>
            <w:proofErr w:type="spellStart"/>
            <w:r w:rsidRPr="00DE5581">
              <w:rPr>
                <w:rFonts w:ascii="Arial" w:eastAsia="SimSun" w:hAnsi="Arial" w:cs="Arial"/>
                <w:color w:val="000000" w:themeColor="text1"/>
                <w:szCs w:val="22"/>
                <w:lang w:val="en-US"/>
              </w:rPr>
              <w:t>eval</w:t>
            </w:r>
            <w:proofErr w:type="spellEnd"/>
            <w:r w:rsidRPr="00DE5581">
              <w:rPr>
                <w:rFonts w:ascii="Arial" w:eastAsia="SimSun" w:hAnsi="Arial" w:cs="Arial"/>
                <w:color w:val="000000" w:themeColor="text1"/>
                <w:szCs w:val="22"/>
                <w:lang w:val="en-US"/>
              </w:rPr>
              <w:t xml:space="preserve"> = 30 sec</w:t>
            </w:r>
            <w:r>
              <w:rPr>
                <w:rFonts w:ascii="Arial" w:hAnsi="Arial" w:cs="Arial"/>
                <w:color w:val="000000" w:themeColor="text1"/>
                <w:szCs w:val="22"/>
                <w:lang w:val="en-US"/>
              </w:rPr>
              <w:t xml:space="preserve">, 1 </w:t>
            </w:r>
            <w:proofErr w:type="spellStart"/>
            <w:r>
              <w:rPr>
                <w:rFonts w:ascii="Arial" w:hAnsi="Arial" w:cs="Arial"/>
                <w:color w:val="000000" w:themeColor="text1"/>
                <w:szCs w:val="22"/>
                <w:lang w:val="en-US"/>
              </w:rPr>
              <w:t>picos</w:t>
            </w:r>
            <w:proofErr w:type="spellEnd"/>
            <w:r>
              <w:rPr>
                <w:rFonts w:ascii="Arial" w:hAnsi="Arial" w:cs="Arial"/>
                <w:color w:val="000000" w:themeColor="text1"/>
                <w:szCs w:val="22"/>
                <w:lang w:val="en-US"/>
              </w:rPr>
              <w:t>/macro</w:t>
            </w:r>
          </w:p>
        </w:tc>
        <w:tc>
          <w:tcPr>
            <w:tcW w:w="4872" w:type="dxa"/>
          </w:tcPr>
          <w:p w:rsidR="00EC7CDE" w:rsidRDefault="00F12578" w:rsidP="00F014C9">
            <w:pPr>
              <w:jc w:val="center"/>
              <w:rPr>
                <w:rFonts w:ascii="Arial" w:eastAsia="SimSun" w:hAnsi="Arial" w:cs="Arial"/>
                <w:color w:val="000000" w:themeColor="text1"/>
                <w:szCs w:val="22"/>
                <w:lang w:val="en-US"/>
              </w:rPr>
            </w:pPr>
            <w:r w:rsidRPr="007E22CB">
              <w:rPr>
                <w:rFonts w:ascii="Arial" w:eastAsia="SimSun" w:hAnsi="Arial" w:cs="Arial"/>
                <w:color w:val="000000" w:themeColor="text1"/>
                <w:szCs w:val="22"/>
                <w:lang w:val="en-US"/>
              </w:rPr>
              <w:pict>
                <v:shape id="_x0000_i1028" type="#_x0000_t75" style="width:239.6pt;height:179.7pt">
                  <v:imagedata r:id="rId9" o:title=""/>
                </v:shape>
              </w:pict>
            </w:r>
          </w:p>
          <w:p w:rsidR="00F014C9" w:rsidRPr="0079267E" w:rsidRDefault="00F014C9" w:rsidP="00F014C9">
            <w:pPr>
              <w:jc w:val="center"/>
              <w:rPr>
                <w:rFonts w:ascii="Arial" w:eastAsia="SimSun" w:hAnsi="Arial" w:cs="Arial"/>
                <w:noProof/>
                <w:color w:val="000000" w:themeColor="text1"/>
                <w:szCs w:val="22"/>
                <w:lang w:val="en-SG"/>
              </w:rPr>
            </w:pPr>
            <w:r w:rsidRPr="00DE5581">
              <w:rPr>
                <w:rFonts w:ascii="Arial" w:eastAsia="SimSun" w:hAnsi="Arial" w:cs="Arial"/>
                <w:color w:val="000000" w:themeColor="text1"/>
                <w:szCs w:val="22"/>
                <w:lang w:val="en-US"/>
              </w:rPr>
              <w:t>T-</w:t>
            </w:r>
            <w:proofErr w:type="spellStart"/>
            <w:r w:rsidRPr="00DE5581">
              <w:rPr>
                <w:rFonts w:ascii="Arial" w:eastAsia="SimSun" w:hAnsi="Arial" w:cs="Arial"/>
                <w:color w:val="000000" w:themeColor="text1"/>
                <w:szCs w:val="22"/>
                <w:lang w:val="en-US"/>
              </w:rPr>
              <w:t>eval</w:t>
            </w:r>
            <w:proofErr w:type="spellEnd"/>
            <w:r w:rsidRPr="00DE5581">
              <w:rPr>
                <w:rFonts w:ascii="Arial" w:eastAsia="SimSun" w:hAnsi="Arial" w:cs="Arial"/>
                <w:color w:val="000000" w:themeColor="text1"/>
                <w:szCs w:val="22"/>
                <w:lang w:val="en-US"/>
              </w:rPr>
              <w:t xml:space="preserve"> = 90 sec</w:t>
            </w:r>
            <w:r>
              <w:rPr>
                <w:rFonts w:ascii="Arial" w:eastAsia="SimSun" w:hAnsi="Arial" w:cs="Arial"/>
                <w:color w:val="000000" w:themeColor="text1"/>
                <w:szCs w:val="22"/>
                <w:lang w:val="en-US"/>
              </w:rPr>
              <w:t xml:space="preserve">, 1 </w:t>
            </w:r>
            <w:proofErr w:type="spellStart"/>
            <w:r>
              <w:rPr>
                <w:rFonts w:ascii="Arial" w:eastAsia="SimSun" w:hAnsi="Arial" w:cs="Arial"/>
                <w:color w:val="000000" w:themeColor="text1"/>
                <w:szCs w:val="22"/>
                <w:lang w:val="en-US"/>
              </w:rPr>
              <w:t>picos</w:t>
            </w:r>
            <w:proofErr w:type="spellEnd"/>
            <w:r>
              <w:rPr>
                <w:rFonts w:ascii="Arial" w:eastAsia="SimSun" w:hAnsi="Arial" w:cs="Arial"/>
                <w:color w:val="000000" w:themeColor="text1"/>
                <w:szCs w:val="22"/>
                <w:lang w:val="en-US"/>
              </w:rPr>
              <w:t>/macro</w:t>
            </w:r>
          </w:p>
        </w:tc>
      </w:tr>
      <w:tr w:rsidR="00A34118" w:rsidRPr="008D74BF" w:rsidTr="00571018">
        <w:tc>
          <w:tcPr>
            <w:tcW w:w="4983" w:type="dxa"/>
          </w:tcPr>
          <w:p w:rsidR="00633B4B" w:rsidRDefault="00F12578" w:rsidP="00F014C9">
            <w:pPr>
              <w:jc w:val="center"/>
              <w:rPr>
                <w:rFonts w:ascii="Arial" w:eastAsia="SimSun" w:hAnsi="Arial" w:cs="Arial"/>
                <w:color w:val="000000" w:themeColor="text1"/>
                <w:szCs w:val="22"/>
                <w:lang w:val="en-US"/>
              </w:rPr>
            </w:pPr>
            <w:r w:rsidRPr="007E22CB">
              <w:rPr>
                <w:rFonts w:ascii="Arial" w:eastAsia="SimSun" w:hAnsi="Arial" w:cs="Arial"/>
                <w:color w:val="000000" w:themeColor="text1"/>
                <w:szCs w:val="22"/>
                <w:lang w:val="en-US"/>
              </w:rPr>
              <w:pict>
                <v:shape id="_x0000_i1029" type="#_x0000_t75" style="width:239.6pt;height:179.7pt">
                  <v:imagedata r:id="rId10" o:title=""/>
                </v:shape>
              </w:pict>
            </w:r>
          </w:p>
          <w:p w:rsidR="00A34118" w:rsidRPr="0079267E" w:rsidRDefault="00F014C9" w:rsidP="00F014C9">
            <w:pPr>
              <w:jc w:val="center"/>
              <w:rPr>
                <w:rFonts w:ascii="Arial" w:eastAsia="SimSun" w:hAnsi="Arial" w:cs="Arial"/>
                <w:noProof/>
                <w:color w:val="000000" w:themeColor="text1"/>
                <w:szCs w:val="22"/>
                <w:lang w:val="en-SG"/>
              </w:rPr>
            </w:pPr>
            <w:r w:rsidRPr="00DE5581">
              <w:rPr>
                <w:rFonts w:ascii="Arial" w:eastAsia="SimSun" w:hAnsi="Arial" w:cs="Arial"/>
                <w:color w:val="000000" w:themeColor="text1"/>
                <w:szCs w:val="22"/>
                <w:lang w:val="en-US"/>
              </w:rPr>
              <w:t>T-</w:t>
            </w:r>
            <w:proofErr w:type="spellStart"/>
            <w:r w:rsidRPr="00DE5581">
              <w:rPr>
                <w:rFonts w:ascii="Arial" w:eastAsia="SimSun" w:hAnsi="Arial" w:cs="Arial"/>
                <w:color w:val="000000" w:themeColor="text1"/>
                <w:szCs w:val="22"/>
                <w:lang w:val="en-US"/>
              </w:rPr>
              <w:t>eval</w:t>
            </w:r>
            <w:proofErr w:type="spellEnd"/>
            <w:r w:rsidRPr="00DE5581">
              <w:rPr>
                <w:rFonts w:ascii="Arial" w:eastAsia="SimSun" w:hAnsi="Arial" w:cs="Arial"/>
                <w:color w:val="000000" w:themeColor="text1"/>
                <w:szCs w:val="22"/>
                <w:lang w:val="en-US"/>
              </w:rPr>
              <w:t xml:space="preserve"> = 30 sec</w:t>
            </w:r>
            <w:r>
              <w:rPr>
                <w:rFonts w:ascii="Arial" w:hAnsi="Arial" w:cs="Arial"/>
                <w:color w:val="000000" w:themeColor="text1"/>
                <w:szCs w:val="22"/>
                <w:lang w:val="en-US"/>
              </w:rPr>
              <w:t xml:space="preserve">, 4 </w:t>
            </w:r>
            <w:proofErr w:type="spellStart"/>
            <w:r>
              <w:rPr>
                <w:rFonts w:ascii="Arial" w:hAnsi="Arial" w:cs="Arial"/>
                <w:color w:val="000000" w:themeColor="text1"/>
                <w:szCs w:val="22"/>
                <w:lang w:val="en-US"/>
              </w:rPr>
              <w:t>picos</w:t>
            </w:r>
            <w:proofErr w:type="spellEnd"/>
            <w:r>
              <w:rPr>
                <w:rFonts w:ascii="Arial" w:hAnsi="Arial" w:cs="Arial"/>
                <w:color w:val="000000" w:themeColor="text1"/>
                <w:szCs w:val="22"/>
                <w:lang w:val="en-US"/>
              </w:rPr>
              <w:t>/macro</w:t>
            </w:r>
          </w:p>
        </w:tc>
        <w:tc>
          <w:tcPr>
            <w:tcW w:w="4872" w:type="dxa"/>
          </w:tcPr>
          <w:p w:rsidR="00EC7CDE" w:rsidRDefault="00F12578" w:rsidP="00F014C9">
            <w:pPr>
              <w:jc w:val="center"/>
              <w:rPr>
                <w:rFonts w:ascii="Arial" w:eastAsia="SimSun" w:hAnsi="Arial" w:cs="Arial"/>
                <w:color w:val="000000" w:themeColor="text1"/>
                <w:szCs w:val="22"/>
                <w:lang w:val="en-US"/>
              </w:rPr>
            </w:pPr>
            <w:r w:rsidRPr="007E22CB">
              <w:rPr>
                <w:rFonts w:ascii="Arial" w:eastAsia="SimSun" w:hAnsi="Arial" w:cs="Arial"/>
                <w:color w:val="000000" w:themeColor="text1"/>
                <w:szCs w:val="22"/>
                <w:lang w:val="en-US"/>
              </w:rPr>
              <w:pict>
                <v:shape id="_x0000_i1030" type="#_x0000_t75" style="width:241.9pt;height:180.85pt">
                  <v:imagedata r:id="rId11" o:title=""/>
                </v:shape>
              </w:pict>
            </w:r>
          </w:p>
          <w:p w:rsidR="00A34118" w:rsidRPr="0079267E" w:rsidRDefault="00F014C9" w:rsidP="00F014C9">
            <w:pPr>
              <w:jc w:val="center"/>
              <w:rPr>
                <w:rFonts w:ascii="Arial" w:eastAsia="SimSun" w:hAnsi="Arial" w:cs="Arial"/>
                <w:noProof/>
                <w:color w:val="000000" w:themeColor="text1"/>
                <w:szCs w:val="22"/>
                <w:lang w:val="en-SG"/>
              </w:rPr>
            </w:pPr>
            <w:r w:rsidRPr="00DE5581">
              <w:rPr>
                <w:rFonts w:ascii="Arial" w:eastAsia="SimSun" w:hAnsi="Arial" w:cs="Arial"/>
                <w:color w:val="000000" w:themeColor="text1"/>
                <w:szCs w:val="22"/>
                <w:lang w:val="en-US"/>
              </w:rPr>
              <w:t>T-</w:t>
            </w:r>
            <w:proofErr w:type="spellStart"/>
            <w:r w:rsidRPr="00DE5581">
              <w:rPr>
                <w:rFonts w:ascii="Arial" w:eastAsia="SimSun" w:hAnsi="Arial" w:cs="Arial"/>
                <w:color w:val="000000" w:themeColor="text1"/>
                <w:szCs w:val="22"/>
                <w:lang w:val="en-US"/>
              </w:rPr>
              <w:t>eval</w:t>
            </w:r>
            <w:proofErr w:type="spellEnd"/>
            <w:r w:rsidRPr="00DE5581">
              <w:rPr>
                <w:rFonts w:ascii="Arial" w:eastAsia="SimSun" w:hAnsi="Arial" w:cs="Arial"/>
                <w:color w:val="000000" w:themeColor="text1"/>
                <w:szCs w:val="22"/>
                <w:lang w:val="en-US"/>
              </w:rPr>
              <w:t xml:space="preserve"> = 90 sec</w:t>
            </w:r>
            <w:r>
              <w:rPr>
                <w:rFonts w:ascii="Arial" w:eastAsia="SimSun" w:hAnsi="Arial" w:cs="Arial"/>
                <w:color w:val="000000" w:themeColor="text1"/>
                <w:szCs w:val="22"/>
                <w:lang w:val="en-US"/>
              </w:rPr>
              <w:t xml:space="preserve">, 4 </w:t>
            </w:r>
            <w:proofErr w:type="spellStart"/>
            <w:r>
              <w:rPr>
                <w:rFonts w:ascii="Arial" w:eastAsia="SimSun" w:hAnsi="Arial" w:cs="Arial"/>
                <w:color w:val="000000" w:themeColor="text1"/>
                <w:szCs w:val="22"/>
                <w:lang w:val="en-US"/>
              </w:rPr>
              <w:t>picos</w:t>
            </w:r>
            <w:proofErr w:type="spellEnd"/>
            <w:r>
              <w:rPr>
                <w:rFonts w:ascii="Arial" w:eastAsia="SimSun" w:hAnsi="Arial" w:cs="Arial"/>
                <w:color w:val="000000" w:themeColor="text1"/>
                <w:szCs w:val="22"/>
                <w:lang w:val="en-US"/>
              </w:rPr>
              <w:t>/macro</w:t>
            </w:r>
          </w:p>
        </w:tc>
      </w:tr>
      <w:tr w:rsidR="00265DAC" w:rsidRPr="008D74BF" w:rsidTr="00571018">
        <w:tc>
          <w:tcPr>
            <w:tcW w:w="4983" w:type="dxa"/>
          </w:tcPr>
          <w:p w:rsidR="00A34118" w:rsidRPr="00DE5581" w:rsidRDefault="00F12578" w:rsidP="00A34118">
            <w:pPr>
              <w:jc w:val="center"/>
              <w:rPr>
                <w:rFonts w:ascii="Arial" w:eastAsia="SimSun" w:hAnsi="Arial" w:cs="Arial"/>
                <w:color w:val="000000" w:themeColor="text1"/>
                <w:szCs w:val="22"/>
                <w:lang w:val="en-US"/>
              </w:rPr>
            </w:pPr>
            <w:r w:rsidRPr="007E22CB">
              <w:rPr>
                <w:rFonts w:ascii="Arial" w:eastAsia="SimSun" w:hAnsi="Arial" w:cs="Arial"/>
                <w:color w:val="000000" w:themeColor="text1"/>
                <w:szCs w:val="22"/>
                <w:lang w:val="en-US"/>
              </w:rPr>
              <w:pict>
                <v:shape id="_x0000_i1031" type="#_x0000_t75" style="width:237.3pt;height:177.4pt">
                  <v:imagedata r:id="rId12" o:title=""/>
                </v:shape>
              </w:pict>
            </w:r>
            <w:r w:rsidR="00265DAC" w:rsidRPr="00DE5581">
              <w:rPr>
                <w:rFonts w:ascii="Arial" w:eastAsia="SimSun" w:hAnsi="Arial" w:cs="Arial"/>
                <w:color w:val="000000" w:themeColor="text1"/>
                <w:szCs w:val="22"/>
                <w:lang w:val="en-US"/>
              </w:rPr>
              <w:t>T-</w:t>
            </w:r>
            <w:proofErr w:type="spellStart"/>
            <w:r w:rsidR="00265DAC" w:rsidRPr="00DE5581">
              <w:rPr>
                <w:rFonts w:ascii="Arial" w:eastAsia="SimSun" w:hAnsi="Arial" w:cs="Arial"/>
                <w:color w:val="000000" w:themeColor="text1"/>
                <w:szCs w:val="22"/>
                <w:lang w:val="en-US"/>
              </w:rPr>
              <w:t>eval</w:t>
            </w:r>
            <w:proofErr w:type="spellEnd"/>
            <w:r w:rsidR="00265DAC" w:rsidRPr="00DE5581">
              <w:rPr>
                <w:rFonts w:ascii="Arial" w:eastAsia="SimSun" w:hAnsi="Arial" w:cs="Arial"/>
                <w:color w:val="000000" w:themeColor="text1"/>
                <w:szCs w:val="22"/>
                <w:lang w:val="en-US"/>
              </w:rPr>
              <w:t xml:space="preserve"> = 30 sec</w:t>
            </w:r>
            <w:r w:rsidR="00A34118">
              <w:rPr>
                <w:rFonts w:ascii="Arial" w:hAnsi="Arial" w:cs="Arial"/>
                <w:color w:val="000000" w:themeColor="text1"/>
                <w:szCs w:val="22"/>
                <w:lang w:val="en-US"/>
              </w:rPr>
              <w:t xml:space="preserve">, 10 </w:t>
            </w:r>
            <w:proofErr w:type="spellStart"/>
            <w:r w:rsidR="00A34118">
              <w:rPr>
                <w:rFonts w:ascii="Arial" w:hAnsi="Arial" w:cs="Arial"/>
                <w:color w:val="000000" w:themeColor="text1"/>
                <w:szCs w:val="22"/>
                <w:lang w:val="en-US"/>
              </w:rPr>
              <w:t>picos</w:t>
            </w:r>
            <w:proofErr w:type="spellEnd"/>
            <w:r w:rsidR="00A34118">
              <w:rPr>
                <w:rFonts w:ascii="Arial" w:hAnsi="Arial" w:cs="Arial"/>
                <w:color w:val="000000" w:themeColor="text1"/>
                <w:szCs w:val="22"/>
                <w:lang w:val="en-US"/>
              </w:rPr>
              <w:t xml:space="preserve">/macro </w:t>
            </w:r>
          </w:p>
        </w:tc>
        <w:tc>
          <w:tcPr>
            <w:tcW w:w="4872" w:type="dxa"/>
          </w:tcPr>
          <w:p w:rsidR="008B0268" w:rsidRDefault="00F12578" w:rsidP="00F014C9">
            <w:pPr>
              <w:jc w:val="center"/>
              <w:rPr>
                <w:rFonts w:ascii="Arial" w:eastAsia="SimSun" w:hAnsi="Arial" w:cs="Arial"/>
                <w:color w:val="000000" w:themeColor="text1"/>
                <w:szCs w:val="22"/>
                <w:lang w:val="en-US"/>
              </w:rPr>
            </w:pPr>
            <w:r w:rsidRPr="007E22CB">
              <w:rPr>
                <w:rFonts w:ascii="Arial" w:eastAsia="SimSun" w:hAnsi="Arial" w:cs="Arial"/>
                <w:color w:val="000000" w:themeColor="text1"/>
                <w:szCs w:val="22"/>
                <w:lang w:val="en-US"/>
              </w:rPr>
              <w:pict>
                <v:shape id="_x0000_i1032" type="#_x0000_t75" style="width:239.6pt;height:179.15pt">
                  <v:imagedata r:id="rId13" o:title=""/>
                </v:shape>
              </w:pict>
            </w:r>
          </w:p>
          <w:p w:rsidR="00265DAC" w:rsidRPr="00DE5581" w:rsidRDefault="00265DAC" w:rsidP="00F014C9">
            <w:pPr>
              <w:jc w:val="center"/>
              <w:rPr>
                <w:rFonts w:ascii="Arial" w:eastAsia="SimSun" w:hAnsi="Arial" w:cs="Arial"/>
                <w:color w:val="000000" w:themeColor="text1"/>
                <w:szCs w:val="22"/>
                <w:lang w:val="en-US"/>
              </w:rPr>
            </w:pPr>
            <w:r w:rsidRPr="00DE5581">
              <w:rPr>
                <w:rFonts w:ascii="Arial" w:eastAsia="SimSun" w:hAnsi="Arial" w:cs="Arial"/>
                <w:color w:val="000000" w:themeColor="text1"/>
                <w:szCs w:val="22"/>
                <w:lang w:val="en-US"/>
              </w:rPr>
              <w:t>T-</w:t>
            </w:r>
            <w:proofErr w:type="spellStart"/>
            <w:r w:rsidRPr="00DE5581">
              <w:rPr>
                <w:rFonts w:ascii="Arial" w:eastAsia="SimSun" w:hAnsi="Arial" w:cs="Arial"/>
                <w:color w:val="000000" w:themeColor="text1"/>
                <w:szCs w:val="22"/>
                <w:lang w:val="en-US"/>
              </w:rPr>
              <w:t>eval</w:t>
            </w:r>
            <w:proofErr w:type="spellEnd"/>
            <w:r w:rsidRPr="00DE5581">
              <w:rPr>
                <w:rFonts w:ascii="Arial" w:eastAsia="SimSun" w:hAnsi="Arial" w:cs="Arial"/>
                <w:color w:val="000000" w:themeColor="text1"/>
                <w:szCs w:val="22"/>
                <w:lang w:val="en-US"/>
              </w:rPr>
              <w:t xml:space="preserve"> = 90 sec</w:t>
            </w:r>
            <w:r w:rsidR="00A34118">
              <w:rPr>
                <w:rFonts w:ascii="Arial" w:eastAsia="SimSun" w:hAnsi="Arial" w:cs="Arial"/>
                <w:color w:val="000000" w:themeColor="text1"/>
                <w:szCs w:val="22"/>
                <w:lang w:val="en-US"/>
              </w:rPr>
              <w:t xml:space="preserve">, 10 </w:t>
            </w:r>
            <w:proofErr w:type="spellStart"/>
            <w:r w:rsidR="00A34118">
              <w:rPr>
                <w:rFonts w:ascii="Arial" w:eastAsia="SimSun" w:hAnsi="Arial" w:cs="Arial"/>
                <w:color w:val="000000" w:themeColor="text1"/>
                <w:szCs w:val="22"/>
                <w:lang w:val="en-US"/>
              </w:rPr>
              <w:t>picos</w:t>
            </w:r>
            <w:proofErr w:type="spellEnd"/>
            <w:r w:rsidR="00A34118">
              <w:rPr>
                <w:rFonts w:ascii="Arial" w:eastAsia="SimSun" w:hAnsi="Arial" w:cs="Arial"/>
                <w:color w:val="000000" w:themeColor="text1"/>
                <w:szCs w:val="22"/>
                <w:lang w:val="en-US"/>
              </w:rPr>
              <w:t>/macro</w:t>
            </w:r>
          </w:p>
        </w:tc>
      </w:tr>
      <w:tr w:rsidR="00265DAC" w:rsidRPr="00CF1A98" w:rsidTr="00B11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55" w:type="dxa"/>
            <w:gridSpan w:val="2"/>
          </w:tcPr>
          <w:p w:rsidR="00265DAC" w:rsidRPr="00DE5581" w:rsidRDefault="00265DAC" w:rsidP="00B11039">
            <w:pPr>
              <w:jc w:val="center"/>
              <w:rPr>
                <w:rFonts w:ascii="Arial" w:eastAsia="SimSun" w:hAnsi="Arial" w:cs="Arial"/>
                <w:color w:val="000000" w:themeColor="text1"/>
              </w:rPr>
            </w:pPr>
            <w:r w:rsidRPr="00DE5581">
              <w:rPr>
                <w:rFonts w:ascii="Arial" w:eastAsia="SimSun" w:hAnsi="Arial" w:cs="Arial"/>
                <w:color w:val="000000" w:themeColor="text1"/>
              </w:rPr>
              <w:t>Fig</w:t>
            </w:r>
            <w:r w:rsidR="00890F54">
              <w:rPr>
                <w:rFonts w:ascii="Arial" w:eastAsia="SimSun" w:hAnsi="Arial" w:cs="Arial"/>
                <w:color w:val="000000" w:themeColor="text1"/>
              </w:rPr>
              <w:t>ure</w:t>
            </w:r>
            <w:r w:rsidRPr="00DE5581">
              <w:rPr>
                <w:rFonts w:ascii="Arial" w:eastAsia="SimSun" w:hAnsi="Arial" w:cs="Arial"/>
                <w:color w:val="000000" w:themeColor="text1"/>
              </w:rPr>
              <w:t xml:space="preserve"> </w:t>
            </w:r>
            <w:r w:rsidR="00DE5581" w:rsidRPr="00DE5581">
              <w:rPr>
                <w:rFonts w:ascii="Arial" w:eastAsia="SimSun" w:hAnsi="Arial" w:cs="Arial"/>
                <w:color w:val="000000" w:themeColor="text1"/>
              </w:rPr>
              <w:t>3</w:t>
            </w:r>
            <w:r w:rsidRPr="00DE5581">
              <w:rPr>
                <w:rFonts w:ascii="Arial" w:eastAsia="SimSun" w:hAnsi="Arial" w:cs="Arial"/>
                <w:color w:val="000000" w:themeColor="text1"/>
              </w:rPr>
              <w:t xml:space="preserve"> </w:t>
            </w:r>
            <w:r w:rsidR="00890F54">
              <w:rPr>
                <w:rFonts w:ascii="Arial" w:eastAsia="SimSun" w:hAnsi="Arial" w:cs="Arial"/>
                <w:color w:val="000000" w:themeColor="text1"/>
              </w:rPr>
              <w:t xml:space="preserve">   </w:t>
            </w:r>
            <w:r w:rsidR="008D74BF" w:rsidRPr="00DE5581">
              <w:rPr>
                <w:rFonts w:ascii="Arial" w:eastAsia="SimSun" w:hAnsi="Arial" w:cs="Arial"/>
                <w:color w:val="000000" w:themeColor="text1"/>
              </w:rPr>
              <w:t xml:space="preserve">CDF </w:t>
            </w:r>
            <w:r w:rsidR="00890F54">
              <w:rPr>
                <w:rFonts w:ascii="Arial" w:eastAsia="SimSun" w:hAnsi="Arial" w:cs="Arial"/>
                <w:color w:val="000000" w:themeColor="text1"/>
              </w:rPr>
              <w:t xml:space="preserve">plots </w:t>
            </w:r>
            <w:r w:rsidR="008D74BF" w:rsidRPr="00DE5581">
              <w:rPr>
                <w:rFonts w:ascii="Arial" w:eastAsia="SimSun" w:hAnsi="Arial" w:cs="Arial"/>
                <w:color w:val="000000" w:themeColor="text1"/>
              </w:rPr>
              <w:t>of HO</w:t>
            </w:r>
            <w:r w:rsidRPr="00DE5581">
              <w:rPr>
                <w:rFonts w:ascii="Arial" w:eastAsia="SimSun" w:hAnsi="Arial" w:cs="Arial"/>
                <w:color w:val="000000" w:themeColor="text1"/>
              </w:rPr>
              <w:t xml:space="preserve"> count</w:t>
            </w:r>
            <w:r w:rsidR="008D74BF" w:rsidRPr="00DE5581">
              <w:rPr>
                <w:rFonts w:ascii="Arial" w:eastAsia="SimSun" w:hAnsi="Arial" w:cs="Arial"/>
                <w:color w:val="000000" w:themeColor="text1"/>
              </w:rPr>
              <w:t>s</w:t>
            </w:r>
            <w:r w:rsidRPr="00DE5581">
              <w:rPr>
                <w:rFonts w:ascii="Arial" w:eastAsia="SimSun" w:hAnsi="Arial" w:cs="Arial"/>
                <w:color w:val="000000" w:themeColor="text1"/>
              </w:rPr>
              <w:t xml:space="preserve"> for different </w:t>
            </w:r>
            <w:r w:rsidR="008D74BF" w:rsidRPr="00DE5581">
              <w:rPr>
                <w:rFonts w:ascii="Arial" w:eastAsia="SimSun" w:hAnsi="Arial" w:cs="Arial"/>
                <w:color w:val="000000" w:themeColor="text1"/>
              </w:rPr>
              <w:t>MSE window durations</w:t>
            </w:r>
            <w:r w:rsidR="000F3D82" w:rsidRPr="00DE5581">
              <w:rPr>
                <w:rFonts w:ascii="Arial" w:eastAsia="SimSun" w:hAnsi="Arial" w:cs="Arial"/>
                <w:color w:val="000000" w:themeColor="text1"/>
              </w:rPr>
              <w:t xml:space="preserve"> </w:t>
            </w:r>
          </w:p>
          <w:p w:rsidR="000F3D82" w:rsidRPr="00DE5581" w:rsidRDefault="000F3D82" w:rsidP="00B11039">
            <w:pPr>
              <w:jc w:val="center"/>
              <w:rPr>
                <w:rFonts w:ascii="Arial" w:eastAsia="SimSun" w:hAnsi="Arial" w:cs="Arial"/>
                <w:color w:val="000000" w:themeColor="text1"/>
              </w:rPr>
            </w:pPr>
          </w:p>
        </w:tc>
      </w:tr>
      <w:tr w:rsidR="00890F54" w:rsidRPr="00CF1A98" w:rsidTr="00B11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55" w:type="dxa"/>
            <w:gridSpan w:val="2"/>
          </w:tcPr>
          <w:p w:rsidR="00890F54" w:rsidRPr="00DE5581" w:rsidRDefault="00890F54" w:rsidP="00B11039">
            <w:pPr>
              <w:jc w:val="center"/>
              <w:rPr>
                <w:rFonts w:ascii="Arial" w:eastAsia="SimSun" w:hAnsi="Arial" w:cs="Arial"/>
                <w:color w:val="000000" w:themeColor="text1"/>
              </w:rPr>
            </w:pPr>
          </w:p>
        </w:tc>
      </w:tr>
    </w:tbl>
    <w:p w:rsidR="000B1BA8" w:rsidRPr="000E6E03" w:rsidRDefault="000B1BA8" w:rsidP="00265DAC">
      <w:pPr>
        <w:rPr>
          <w:rFonts w:ascii="Arial" w:hAnsi="Arial" w:cs="Arial"/>
          <w:b/>
          <w:color w:val="0000CC"/>
          <w:lang w:val="en-US"/>
        </w:rPr>
      </w:pPr>
    </w:p>
    <w:p w:rsidR="00CE0F74" w:rsidRPr="00C33F47" w:rsidRDefault="00CE0F74" w:rsidP="00CE0F74">
      <w:pPr>
        <w:pStyle w:val="Heading1"/>
        <w:rPr>
          <w:color w:val="000000" w:themeColor="text1"/>
        </w:rPr>
      </w:pPr>
      <w:r w:rsidRPr="00C33F47">
        <w:rPr>
          <w:color w:val="000000" w:themeColor="text1"/>
        </w:rPr>
        <w:lastRenderedPageBreak/>
        <w:t>Conclusions</w:t>
      </w:r>
    </w:p>
    <w:p w:rsidR="00C33F47" w:rsidRDefault="00C33F47" w:rsidP="003B5A0A">
      <w:pPr>
        <w:rPr>
          <w:rFonts w:ascii="Arial" w:hAnsi="Arial" w:cs="Arial"/>
          <w:color w:val="0000CC"/>
          <w:szCs w:val="22"/>
          <w:lang w:val="en-US"/>
        </w:rPr>
      </w:pPr>
    </w:p>
    <w:p w:rsidR="00A34118" w:rsidRDefault="001B1EF6" w:rsidP="003B5A0A">
      <w:pPr>
        <w:rPr>
          <w:rFonts w:ascii="Arial" w:hAnsi="Arial" w:cs="Arial"/>
          <w:color w:val="000000" w:themeColor="text1"/>
          <w:szCs w:val="22"/>
          <w:lang w:val="en-US"/>
        </w:rPr>
      </w:pPr>
      <w:r w:rsidRPr="00C33F47">
        <w:rPr>
          <w:rFonts w:ascii="Arial" w:hAnsi="Arial" w:cs="Arial"/>
          <w:color w:val="000000" w:themeColor="text1"/>
          <w:szCs w:val="22"/>
          <w:lang w:val="en-US"/>
        </w:rPr>
        <w:t xml:space="preserve">In this contribution, we </w:t>
      </w:r>
      <w:r w:rsidR="00C33F47" w:rsidRPr="00C33F47">
        <w:rPr>
          <w:rFonts w:ascii="Arial" w:hAnsi="Arial" w:cs="Arial"/>
          <w:color w:val="000000" w:themeColor="text1"/>
          <w:szCs w:val="22"/>
          <w:lang w:val="en-US"/>
        </w:rPr>
        <w:t xml:space="preserve">further illustrate our </w:t>
      </w:r>
      <w:r w:rsidR="00571018">
        <w:rPr>
          <w:rFonts w:ascii="Arial" w:hAnsi="Arial" w:cs="Arial"/>
          <w:color w:val="000000" w:themeColor="text1"/>
          <w:szCs w:val="22"/>
          <w:lang w:val="en-US"/>
        </w:rPr>
        <w:t xml:space="preserve">earlier </w:t>
      </w:r>
      <w:r w:rsidR="00C33F47" w:rsidRPr="00C33F47">
        <w:rPr>
          <w:rFonts w:ascii="Arial" w:hAnsi="Arial" w:cs="Arial"/>
          <w:color w:val="000000" w:themeColor="text1"/>
          <w:szCs w:val="22"/>
          <w:lang w:val="en-US"/>
        </w:rPr>
        <w:t xml:space="preserve">proposal </w:t>
      </w:r>
      <w:r w:rsidR="00571018">
        <w:rPr>
          <w:rFonts w:ascii="Arial" w:hAnsi="Arial" w:cs="Arial"/>
          <w:color w:val="000000" w:themeColor="text1"/>
          <w:szCs w:val="22"/>
          <w:lang w:val="en-US"/>
        </w:rPr>
        <w:t xml:space="preserve">[4] </w:t>
      </w:r>
      <w:r w:rsidR="00C33F47" w:rsidRPr="00C33F47">
        <w:rPr>
          <w:rFonts w:ascii="Arial" w:hAnsi="Arial" w:cs="Arial"/>
          <w:color w:val="000000" w:themeColor="text1"/>
          <w:szCs w:val="22"/>
          <w:lang w:val="en-US"/>
        </w:rPr>
        <w:t>to enhance MSE by using two MSE windows</w:t>
      </w:r>
      <w:r w:rsidR="00A34118">
        <w:rPr>
          <w:rFonts w:ascii="Arial" w:hAnsi="Arial" w:cs="Arial"/>
          <w:color w:val="000000" w:themeColor="text1"/>
          <w:szCs w:val="22"/>
          <w:lang w:val="en-US"/>
        </w:rPr>
        <w:t>, where a</w:t>
      </w:r>
      <w:r w:rsidR="00C33F47" w:rsidRPr="00C33F47">
        <w:rPr>
          <w:rFonts w:ascii="Arial" w:hAnsi="Arial" w:cs="Arial"/>
          <w:color w:val="000000" w:themeColor="text1"/>
          <w:szCs w:val="22"/>
          <w:lang w:val="en-US"/>
        </w:rPr>
        <w:t xml:space="preserve"> long MSE window is used to improve MSE accuracy, and a short MSE window is used to reduce delay in detection of UE mobility change.</w:t>
      </w:r>
    </w:p>
    <w:p w:rsidR="00C33F47" w:rsidRPr="00C33F47" w:rsidRDefault="00C33F47" w:rsidP="003B5A0A">
      <w:pPr>
        <w:rPr>
          <w:rFonts w:ascii="Arial" w:hAnsi="Arial" w:cs="Arial"/>
          <w:color w:val="000000" w:themeColor="text1"/>
          <w:szCs w:val="22"/>
          <w:lang w:val="en-US"/>
        </w:rPr>
      </w:pPr>
      <w:r w:rsidRPr="00C33F47">
        <w:rPr>
          <w:rFonts w:ascii="Arial" w:hAnsi="Arial" w:cs="Arial"/>
          <w:color w:val="000000" w:themeColor="text1"/>
          <w:szCs w:val="22"/>
          <w:lang w:val="en-US"/>
        </w:rPr>
        <w:t>The proposed method may work as a standalone solution, or it can be implemented on top of other proposals such as weighted/selective counting to enhance MSE</w:t>
      </w:r>
      <w:r>
        <w:rPr>
          <w:rFonts w:ascii="Arial" w:hAnsi="Arial" w:cs="Arial"/>
          <w:color w:val="000000" w:themeColor="text1"/>
          <w:szCs w:val="22"/>
          <w:lang w:val="en-US"/>
        </w:rPr>
        <w:t xml:space="preserve"> [</w:t>
      </w:r>
      <w:r w:rsidR="00571018">
        <w:rPr>
          <w:rFonts w:ascii="Arial" w:hAnsi="Arial" w:cs="Arial"/>
          <w:color w:val="000000" w:themeColor="text1"/>
          <w:szCs w:val="22"/>
          <w:lang w:val="en-US"/>
        </w:rPr>
        <w:t>5</w:t>
      </w:r>
      <w:r>
        <w:rPr>
          <w:rFonts w:ascii="Arial" w:hAnsi="Arial" w:cs="Arial"/>
          <w:color w:val="000000" w:themeColor="text1"/>
          <w:szCs w:val="22"/>
          <w:lang w:val="en-US"/>
        </w:rPr>
        <w:t>]</w:t>
      </w:r>
      <w:r w:rsidRPr="00C33F47">
        <w:rPr>
          <w:rFonts w:ascii="Arial" w:hAnsi="Arial" w:cs="Arial"/>
          <w:color w:val="000000" w:themeColor="text1"/>
          <w:szCs w:val="22"/>
          <w:lang w:val="en-US"/>
        </w:rPr>
        <w:t xml:space="preserve">, and mobility-based HO decision to improve overall HO performance in </w:t>
      </w:r>
      <w:proofErr w:type="spellStart"/>
      <w:r w:rsidRPr="00C33F47">
        <w:rPr>
          <w:rFonts w:ascii="Arial" w:hAnsi="Arial" w:cs="Arial"/>
          <w:color w:val="000000" w:themeColor="text1"/>
          <w:szCs w:val="22"/>
          <w:lang w:val="en-US"/>
        </w:rPr>
        <w:t>HetNet</w:t>
      </w:r>
      <w:proofErr w:type="spellEnd"/>
      <w:r>
        <w:rPr>
          <w:rFonts w:ascii="Arial" w:hAnsi="Arial" w:cs="Arial"/>
          <w:color w:val="000000" w:themeColor="text1"/>
          <w:szCs w:val="22"/>
          <w:lang w:val="en-US"/>
        </w:rPr>
        <w:t xml:space="preserve"> [2]</w:t>
      </w:r>
      <w:r w:rsidRPr="00C33F47">
        <w:rPr>
          <w:rFonts w:ascii="Arial" w:hAnsi="Arial" w:cs="Arial"/>
          <w:color w:val="000000" w:themeColor="text1"/>
          <w:szCs w:val="22"/>
          <w:lang w:val="en-US"/>
        </w:rPr>
        <w:t>.</w:t>
      </w:r>
    </w:p>
    <w:p w:rsidR="0035725B" w:rsidRPr="00C33F47" w:rsidRDefault="0035725B" w:rsidP="0035725B">
      <w:pPr>
        <w:rPr>
          <w:rFonts w:ascii="Arial" w:hAnsi="Arial" w:cs="Arial"/>
          <w:b/>
          <w:color w:val="000000" w:themeColor="text1"/>
          <w:szCs w:val="22"/>
        </w:rPr>
      </w:pPr>
    </w:p>
    <w:p w:rsidR="0038127E" w:rsidRPr="00CF1A98" w:rsidRDefault="0038127E" w:rsidP="003B5A0A">
      <w:pPr>
        <w:rPr>
          <w:rFonts w:ascii="Arial" w:hAnsi="Arial" w:cs="Arial"/>
          <w:color w:val="0000CC"/>
          <w:szCs w:val="22"/>
        </w:rPr>
      </w:pPr>
    </w:p>
    <w:p w:rsidR="00273C63" w:rsidRPr="00DF7EBE" w:rsidRDefault="00273C63" w:rsidP="00273C63">
      <w:pPr>
        <w:pStyle w:val="Heading1"/>
        <w:numPr>
          <w:ilvl w:val="0"/>
          <w:numId w:val="0"/>
        </w:numPr>
        <w:rPr>
          <w:rFonts w:cs="Arial"/>
          <w:color w:val="000000" w:themeColor="text1"/>
        </w:rPr>
      </w:pPr>
      <w:r w:rsidRPr="00DF7EBE">
        <w:rPr>
          <w:rFonts w:cs="Arial"/>
          <w:color w:val="000000" w:themeColor="text1"/>
        </w:rPr>
        <w:t>References</w:t>
      </w:r>
    </w:p>
    <w:p w:rsidR="00273C63" w:rsidRPr="00DF7EBE" w:rsidRDefault="00273C63" w:rsidP="00134B92">
      <w:pPr>
        <w:rPr>
          <w:rFonts w:ascii="Arial" w:hAnsi="Arial" w:cs="Arial"/>
          <w:color w:val="000000" w:themeColor="text1"/>
          <w:sz w:val="24"/>
          <w:szCs w:val="24"/>
        </w:rPr>
      </w:pPr>
      <w:r w:rsidRPr="00DF7EBE">
        <w:rPr>
          <w:rFonts w:ascii="Arial" w:hAnsi="Arial" w:cs="Arial"/>
          <w:color w:val="000000" w:themeColor="text1"/>
          <w:sz w:val="24"/>
          <w:szCs w:val="24"/>
          <w:lang w:val="en-US"/>
        </w:rPr>
        <w:t xml:space="preserve">[1] R2-130101: </w:t>
      </w:r>
      <w:r w:rsidRPr="00DF7EBE">
        <w:rPr>
          <w:rFonts w:ascii="Arial" w:hAnsi="Arial" w:cs="Arial"/>
          <w:color w:val="000000" w:themeColor="text1"/>
          <w:sz w:val="24"/>
          <w:szCs w:val="24"/>
        </w:rPr>
        <w:t>Summary of Proposed Solutions for HetNet Mobility Enhancement; Alcatel-Lucent, Alcatel-Lucent Shanghai Bell</w:t>
      </w:r>
    </w:p>
    <w:p w:rsidR="004449F4" w:rsidRPr="00DF7EBE" w:rsidRDefault="00273C63" w:rsidP="00134B92">
      <w:pPr>
        <w:rPr>
          <w:rFonts w:ascii="Arial" w:hAnsi="Arial" w:cs="Arial"/>
          <w:color w:val="000000" w:themeColor="text1"/>
          <w:sz w:val="24"/>
          <w:szCs w:val="24"/>
        </w:rPr>
      </w:pPr>
      <w:r w:rsidRPr="00DF7EBE">
        <w:rPr>
          <w:rFonts w:ascii="Arial" w:hAnsi="Arial" w:cs="Arial"/>
          <w:color w:val="000000" w:themeColor="text1"/>
          <w:sz w:val="24"/>
          <w:szCs w:val="24"/>
        </w:rPr>
        <w:t>[2] R2-</w:t>
      </w:r>
      <w:r w:rsidRPr="00DF7EBE">
        <w:rPr>
          <w:rFonts w:ascii="Arial" w:hAnsi="Arial" w:cs="Arial"/>
          <w:color w:val="000000" w:themeColor="text1"/>
          <w:sz w:val="24"/>
          <w:szCs w:val="24"/>
          <w:lang w:val="en-US"/>
        </w:rPr>
        <w:t xml:space="preserve">130102: UE speed based methods for improving the mobility performance in </w:t>
      </w:r>
      <w:r w:rsidRPr="00DF7EBE">
        <w:rPr>
          <w:rFonts w:ascii="Arial" w:hAnsi="Arial" w:cs="Arial"/>
          <w:color w:val="000000" w:themeColor="text1"/>
          <w:sz w:val="24"/>
          <w:szCs w:val="24"/>
        </w:rPr>
        <w:t>HetNets; Alcatel-Lucent, Alcatel-Lucent Shanghai Bell</w:t>
      </w:r>
    </w:p>
    <w:p w:rsidR="0038343F" w:rsidRPr="00DF7EBE" w:rsidRDefault="0038343F" w:rsidP="0038343F">
      <w:pPr>
        <w:pStyle w:val="3GPPHeaderArial"/>
        <w:spacing w:after="120" w:line="276" w:lineRule="auto"/>
        <w:rPr>
          <w:color w:val="000000" w:themeColor="text1"/>
          <w:sz w:val="24"/>
          <w:lang w:val="en-GB"/>
        </w:rPr>
      </w:pPr>
      <w:bookmarkStart w:id="2" w:name="_Ref345849774"/>
      <w:bookmarkStart w:id="3" w:name="_Ref346007603"/>
      <w:r w:rsidRPr="00DF7EBE">
        <w:rPr>
          <w:color w:val="000000" w:themeColor="text1"/>
          <w:sz w:val="24"/>
          <w:lang w:val="en-GB"/>
        </w:rPr>
        <w:t>[3] R2-123916: MSE Enhancement with Long Observation Time, I2R</w:t>
      </w:r>
    </w:p>
    <w:p w:rsidR="00B35CDB" w:rsidRPr="00DF7EBE" w:rsidRDefault="0038343F" w:rsidP="00134B92">
      <w:pPr>
        <w:widowControl w:val="0"/>
        <w:overflowPunct/>
        <w:autoSpaceDE/>
        <w:autoSpaceDN/>
        <w:adjustRightInd/>
        <w:textAlignment w:val="auto"/>
        <w:rPr>
          <w:rFonts w:ascii="Arial" w:hAnsi="Arial" w:cs="Arial"/>
          <w:color w:val="000000" w:themeColor="text1"/>
          <w:sz w:val="24"/>
          <w:szCs w:val="24"/>
        </w:rPr>
      </w:pPr>
      <w:r w:rsidRPr="00DF7EBE">
        <w:rPr>
          <w:rFonts w:ascii="Arial" w:hAnsi="Arial" w:cs="Arial"/>
          <w:color w:val="000000" w:themeColor="text1"/>
          <w:sz w:val="24"/>
          <w:szCs w:val="24"/>
        </w:rPr>
        <w:t>[4</w:t>
      </w:r>
      <w:r w:rsidR="00B35CDB" w:rsidRPr="00DF7EBE">
        <w:rPr>
          <w:rFonts w:ascii="Arial" w:hAnsi="Arial" w:cs="Arial"/>
          <w:color w:val="000000" w:themeColor="text1"/>
          <w:sz w:val="24"/>
          <w:szCs w:val="24"/>
        </w:rPr>
        <w:t>] R2-</w:t>
      </w:r>
      <w:r w:rsidRPr="00DF7EBE">
        <w:rPr>
          <w:rFonts w:ascii="Arial" w:hAnsi="Arial" w:cs="Arial"/>
          <w:color w:val="000000" w:themeColor="text1"/>
          <w:sz w:val="24"/>
          <w:szCs w:val="24"/>
        </w:rPr>
        <w:t>131197</w:t>
      </w:r>
      <w:r w:rsidR="00B35CDB" w:rsidRPr="00DF7EBE">
        <w:rPr>
          <w:rFonts w:ascii="Arial" w:hAnsi="Arial" w:cs="Arial"/>
          <w:color w:val="000000" w:themeColor="text1"/>
          <w:sz w:val="24"/>
          <w:szCs w:val="24"/>
        </w:rPr>
        <w:t xml:space="preserve">, </w:t>
      </w:r>
      <w:r w:rsidRPr="00DF7EBE">
        <w:rPr>
          <w:rFonts w:ascii="Arial" w:hAnsi="Arial" w:cs="Arial"/>
          <w:color w:val="000000" w:themeColor="text1"/>
          <w:sz w:val="24"/>
          <w:szCs w:val="24"/>
        </w:rPr>
        <w:t>MSE-based mobility enhancement</w:t>
      </w:r>
      <w:r w:rsidR="00B35CDB" w:rsidRPr="00DF7EBE">
        <w:rPr>
          <w:rFonts w:ascii="Arial" w:hAnsi="Arial" w:cs="Arial"/>
          <w:color w:val="000000" w:themeColor="text1"/>
          <w:sz w:val="24"/>
          <w:szCs w:val="24"/>
        </w:rPr>
        <w:t xml:space="preserve">, </w:t>
      </w:r>
      <w:bookmarkEnd w:id="2"/>
      <w:bookmarkEnd w:id="3"/>
      <w:r w:rsidRPr="00DF7EBE">
        <w:rPr>
          <w:rFonts w:ascii="Arial" w:hAnsi="Arial" w:cs="Arial"/>
          <w:color w:val="000000" w:themeColor="text1"/>
          <w:sz w:val="24"/>
          <w:szCs w:val="24"/>
        </w:rPr>
        <w:t>I2R</w:t>
      </w:r>
    </w:p>
    <w:p w:rsidR="00273C63" w:rsidRPr="00DF7EBE" w:rsidRDefault="00B35CDB" w:rsidP="00134B92">
      <w:pPr>
        <w:widowControl w:val="0"/>
        <w:overflowPunct/>
        <w:autoSpaceDE/>
        <w:autoSpaceDN/>
        <w:adjustRightInd/>
        <w:textAlignment w:val="auto"/>
        <w:rPr>
          <w:rFonts w:ascii="Arial" w:hAnsi="Arial" w:cs="Arial"/>
          <w:color w:val="000000" w:themeColor="text1"/>
          <w:sz w:val="24"/>
          <w:szCs w:val="24"/>
        </w:rPr>
      </w:pPr>
      <w:r w:rsidRPr="00DF7EBE">
        <w:rPr>
          <w:rFonts w:ascii="Arial" w:hAnsi="Arial" w:cs="Arial"/>
          <w:color w:val="000000" w:themeColor="text1"/>
          <w:sz w:val="24"/>
          <w:szCs w:val="24"/>
        </w:rPr>
        <w:t>[</w:t>
      </w:r>
      <w:r w:rsidR="0038343F" w:rsidRPr="00DF7EBE">
        <w:rPr>
          <w:rFonts w:ascii="Arial" w:hAnsi="Arial" w:cs="Arial"/>
          <w:color w:val="000000" w:themeColor="text1"/>
          <w:sz w:val="24"/>
          <w:szCs w:val="24"/>
        </w:rPr>
        <w:t>5</w:t>
      </w:r>
      <w:r w:rsidRPr="00DF7EBE">
        <w:rPr>
          <w:rFonts w:ascii="Arial" w:hAnsi="Arial" w:cs="Arial"/>
          <w:color w:val="000000" w:themeColor="text1"/>
          <w:sz w:val="24"/>
          <w:szCs w:val="24"/>
        </w:rPr>
        <w:t xml:space="preserve">] </w:t>
      </w:r>
      <w:bookmarkStart w:id="4" w:name="_Ref345851318"/>
      <w:r w:rsidRPr="00DF7EBE">
        <w:rPr>
          <w:rFonts w:ascii="Arial" w:hAnsi="Arial" w:cs="Arial"/>
          <w:color w:val="000000" w:themeColor="text1"/>
          <w:sz w:val="24"/>
          <w:szCs w:val="24"/>
        </w:rPr>
        <w:t>R2-122370, Mobility State Estimation Enhancements, NSN,</w:t>
      </w:r>
      <w:r w:rsidR="0038343F" w:rsidRPr="00DF7EBE">
        <w:rPr>
          <w:rFonts w:ascii="Arial" w:hAnsi="Arial" w:cs="Arial"/>
          <w:color w:val="000000" w:themeColor="text1"/>
          <w:sz w:val="24"/>
          <w:szCs w:val="24"/>
        </w:rPr>
        <w:t xml:space="preserve"> </w:t>
      </w:r>
      <w:r w:rsidRPr="00DF7EBE">
        <w:rPr>
          <w:rFonts w:ascii="Arial" w:hAnsi="Arial" w:cs="Arial"/>
          <w:color w:val="000000" w:themeColor="text1"/>
          <w:sz w:val="24"/>
          <w:szCs w:val="24"/>
        </w:rPr>
        <w:t>Nokia</w:t>
      </w:r>
      <w:bookmarkEnd w:id="4"/>
    </w:p>
    <w:p w:rsidR="002C53B9" w:rsidRDefault="00890F54" w:rsidP="00134B92">
      <w:pPr>
        <w:pStyle w:val="3GPPHeaderArial"/>
        <w:spacing w:after="120" w:line="276" w:lineRule="auto"/>
        <w:rPr>
          <w:color w:val="000000" w:themeColor="text1"/>
          <w:sz w:val="24"/>
          <w:lang w:val="en-GB"/>
        </w:rPr>
      </w:pPr>
      <w:r>
        <w:rPr>
          <w:color w:val="000000" w:themeColor="text1"/>
          <w:sz w:val="24"/>
          <w:lang w:val="en-GB"/>
        </w:rPr>
        <w:br w:type="page"/>
      </w:r>
      <w:r>
        <w:rPr>
          <w:color w:val="000000" w:themeColor="text1"/>
          <w:sz w:val="24"/>
          <w:lang w:val="en-GB"/>
        </w:rPr>
        <w:lastRenderedPageBreak/>
        <w:t>Appendix: Simulation Parameters</w:t>
      </w:r>
    </w:p>
    <w:p w:rsidR="00890F54" w:rsidRDefault="00890F54" w:rsidP="00890F54">
      <w:pPr>
        <w:pStyle w:val="TH"/>
        <w:rPr>
          <w:rFonts w:cs="Arial"/>
          <w:color w:val="000000" w:themeColor="text1"/>
        </w:rPr>
      </w:pPr>
    </w:p>
    <w:p w:rsidR="00890F54" w:rsidRPr="0038343F" w:rsidRDefault="00890F54" w:rsidP="00890F54">
      <w:pPr>
        <w:pStyle w:val="TH"/>
        <w:rPr>
          <w:rFonts w:cs="Arial"/>
          <w:color w:val="000000" w:themeColor="text1"/>
        </w:rPr>
      </w:pPr>
      <w:r w:rsidRPr="0038343F">
        <w:rPr>
          <w:rFonts w:cs="Arial"/>
          <w:color w:val="000000" w:themeColor="text1"/>
        </w:rPr>
        <w:t>Table 1: Simulation parameters</w:t>
      </w:r>
    </w:p>
    <w:tbl>
      <w:tblPr>
        <w:tblW w:w="8297" w:type="dxa"/>
        <w:jc w:val="center"/>
        <w:tblInd w:w="214" w:type="dxa"/>
        <w:tblCellMar>
          <w:left w:w="0" w:type="dxa"/>
          <w:right w:w="0" w:type="dxa"/>
        </w:tblCellMar>
        <w:tblLook w:val="00A0"/>
      </w:tblPr>
      <w:tblGrid>
        <w:gridCol w:w="4113"/>
        <w:gridCol w:w="4184"/>
      </w:tblGrid>
      <w:tr w:rsidR="00890F54" w:rsidRPr="0038343F" w:rsidTr="009A5309">
        <w:trPr>
          <w:trHeight w:val="400"/>
          <w:jc w:val="center"/>
        </w:trPr>
        <w:tc>
          <w:tcPr>
            <w:tcW w:w="4113"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rsidR="00890F54" w:rsidRPr="0038343F" w:rsidRDefault="00890F54" w:rsidP="009A5309">
            <w:pPr>
              <w:pStyle w:val="TAH"/>
              <w:spacing w:before="20" w:after="20"/>
              <w:ind w:left="57" w:right="57"/>
              <w:jc w:val="left"/>
              <w:rPr>
                <w:rFonts w:cs="Arial"/>
                <w:color w:val="000000" w:themeColor="text1"/>
              </w:rPr>
            </w:pPr>
            <w:r w:rsidRPr="0038343F">
              <w:rPr>
                <w:rFonts w:cs="Arial"/>
                <w:color w:val="000000" w:themeColor="text1"/>
              </w:rPr>
              <w:t>Simulation Parameter</w:t>
            </w:r>
          </w:p>
        </w:tc>
        <w:tc>
          <w:tcPr>
            <w:tcW w:w="4184"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rsidR="00890F54" w:rsidRPr="0038343F" w:rsidRDefault="00890F54" w:rsidP="009A5309">
            <w:pPr>
              <w:pStyle w:val="TAH"/>
              <w:spacing w:before="20" w:after="20"/>
              <w:ind w:left="57" w:right="57"/>
              <w:jc w:val="left"/>
              <w:rPr>
                <w:rFonts w:eastAsia="Batang" w:cs="Arial"/>
                <w:color w:val="000000" w:themeColor="text1"/>
              </w:rPr>
            </w:pPr>
            <w:r w:rsidRPr="0038343F">
              <w:rPr>
                <w:rFonts w:eastAsia="Batang" w:cs="Arial"/>
                <w:color w:val="000000" w:themeColor="text1"/>
              </w:rPr>
              <w:t>Value</w:t>
            </w:r>
          </w:p>
        </w:tc>
      </w:tr>
      <w:tr w:rsidR="00890F54" w:rsidRPr="0038343F" w:rsidTr="009A5309">
        <w:trPr>
          <w:trHeight w:val="400"/>
          <w:jc w:val="center"/>
        </w:trPr>
        <w:tc>
          <w:tcPr>
            <w:tcW w:w="4113"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General parameters</w:t>
            </w:r>
          </w:p>
        </w:tc>
        <w:tc>
          <w:tcPr>
            <w:tcW w:w="4184"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 xml:space="preserve">Same as </w:t>
            </w:r>
            <w:proofErr w:type="spellStart"/>
            <w:r w:rsidRPr="0038343F">
              <w:rPr>
                <w:rFonts w:cs="Arial"/>
                <w:color w:val="000000" w:themeColor="text1"/>
              </w:rPr>
              <w:t>HetNet</w:t>
            </w:r>
            <w:proofErr w:type="spellEnd"/>
            <w:r w:rsidRPr="0038343F">
              <w:rPr>
                <w:rFonts w:cs="Arial"/>
                <w:color w:val="000000" w:themeColor="text1"/>
              </w:rPr>
              <w:t xml:space="preserve"> mobility simulation calibration</w:t>
            </w:r>
          </w:p>
        </w:tc>
      </w:tr>
      <w:tr w:rsidR="00890F54" w:rsidRPr="0038343F" w:rsidTr="009A5309">
        <w:trPr>
          <w:trHeight w:val="400"/>
          <w:jc w:val="center"/>
        </w:trPr>
        <w:tc>
          <w:tcPr>
            <w:tcW w:w="4113"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 xml:space="preserve">Number of </w:t>
            </w:r>
            <w:proofErr w:type="spellStart"/>
            <w:r w:rsidRPr="0038343F">
              <w:rPr>
                <w:rFonts w:cs="Arial"/>
                <w:color w:val="000000" w:themeColor="text1"/>
              </w:rPr>
              <w:t>Picos</w:t>
            </w:r>
            <w:proofErr w:type="spellEnd"/>
            <w:r w:rsidRPr="0038343F">
              <w:rPr>
                <w:rFonts w:cs="Arial"/>
                <w:color w:val="000000" w:themeColor="text1"/>
              </w:rPr>
              <w:t xml:space="preserve"> per macro-cell</w:t>
            </w:r>
          </w:p>
        </w:tc>
        <w:tc>
          <w:tcPr>
            <w:tcW w:w="4184"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890F54" w:rsidRPr="0038343F" w:rsidRDefault="00C4568E" w:rsidP="009F22F2">
            <w:pPr>
              <w:pStyle w:val="TAC"/>
              <w:spacing w:before="20" w:after="20"/>
              <w:ind w:left="57" w:right="57"/>
              <w:jc w:val="left"/>
              <w:rPr>
                <w:rFonts w:cs="Arial"/>
                <w:color w:val="000000" w:themeColor="text1"/>
              </w:rPr>
            </w:pPr>
            <w:r>
              <w:rPr>
                <w:rFonts w:cs="Arial"/>
                <w:color w:val="000000" w:themeColor="text1"/>
              </w:rPr>
              <w:t>1</w:t>
            </w:r>
            <w:r w:rsidR="00A34118">
              <w:rPr>
                <w:rFonts w:cs="Arial"/>
                <w:color w:val="000000" w:themeColor="text1"/>
              </w:rPr>
              <w:t>, 4,</w:t>
            </w:r>
            <w:r w:rsidR="009F22F2">
              <w:rPr>
                <w:rFonts w:cs="Arial"/>
                <w:color w:val="000000" w:themeColor="text1"/>
              </w:rPr>
              <w:t xml:space="preserve"> </w:t>
            </w:r>
            <w:r w:rsidR="00890F54" w:rsidRPr="0038343F">
              <w:rPr>
                <w:rFonts w:cs="Arial"/>
                <w:color w:val="000000" w:themeColor="text1"/>
              </w:rPr>
              <w:t>10</w:t>
            </w:r>
          </w:p>
        </w:tc>
      </w:tr>
      <w:tr w:rsidR="00890F54" w:rsidRPr="0038343F" w:rsidTr="009A5309">
        <w:trPr>
          <w:trHeight w:val="400"/>
          <w:jc w:val="center"/>
        </w:trPr>
        <w:tc>
          <w:tcPr>
            <w:tcW w:w="4113"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Pico cell placement</w:t>
            </w:r>
          </w:p>
        </w:tc>
        <w:tc>
          <w:tcPr>
            <w:tcW w:w="4184"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Random according to 3GPP TS 36.814</w:t>
            </w:r>
          </w:p>
        </w:tc>
      </w:tr>
      <w:tr w:rsidR="00890F54" w:rsidRPr="0038343F" w:rsidTr="009A5309">
        <w:trPr>
          <w:trHeight w:val="400"/>
          <w:jc w:val="center"/>
        </w:trPr>
        <w:tc>
          <w:tcPr>
            <w:tcW w:w="4113"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UE speed (km/h)</w:t>
            </w:r>
          </w:p>
        </w:tc>
        <w:tc>
          <w:tcPr>
            <w:tcW w:w="4184"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 xml:space="preserve">3, 30, 120 </w:t>
            </w:r>
          </w:p>
        </w:tc>
      </w:tr>
      <w:tr w:rsidR="00890F54" w:rsidRPr="0038343F" w:rsidTr="009A5309">
        <w:trPr>
          <w:trHeight w:val="231"/>
          <w:jc w:val="center"/>
        </w:trPr>
        <w:tc>
          <w:tcPr>
            <w:tcW w:w="4113" w:type="dxa"/>
            <w:tcBorders>
              <w:top w:val="single" w:sz="8" w:space="0" w:color="000000"/>
              <w:left w:val="single" w:sz="8" w:space="0" w:color="000000"/>
              <w:bottom w:val="single" w:sz="4" w:space="0" w:color="auto"/>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TTT (ms)</w:t>
            </w:r>
          </w:p>
        </w:tc>
        <w:tc>
          <w:tcPr>
            <w:tcW w:w="4184" w:type="dxa"/>
            <w:tcBorders>
              <w:top w:val="single" w:sz="8" w:space="0" w:color="000000"/>
              <w:left w:val="single" w:sz="8" w:space="0" w:color="000000"/>
              <w:bottom w:val="single" w:sz="4" w:space="0" w:color="auto"/>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 xml:space="preserve">160 </w:t>
            </w:r>
          </w:p>
        </w:tc>
      </w:tr>
      <w:tr w:rsidR="00890F54" w:rsidRPr="0038343F" w:rsidTr="009A5309">
        <w:trPr>
          <w:trHeight w:val="277"/>
          <w:jc w:val="center"/>
        </w:trPr>
        <w:tc>
          <w:tcPr>
            <w:tcW w:w="4113" w:type="dxa"/>
            <w:tcBorders>
              <w:top w:val="single" w:sz="4" w:space="0" w:color="auto"/>
              <w:left w:val="single" w:sz="8" w:space="0" w:color="000000"/>
              <w:bottom w:val="single" w:sz="4" w:space="0" w:color="auto"/>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A3 Offset [dB]</w:t>
            </w:r>
          </w:p>
        </w:tc>
        <w:tc>
          <w:tcPr>
            <w:tcW w:w="4184" w:type="dxa"/>
            <w:tcBorders>
              <w:top w:val="single" w:sz="4" w:space="0" w:color="auto"/>
              <w:left w:val="single" w:sz="8" w:space="0" w:color="000000"/>
              <w:bottom w:val="single" w:sz="4" w:space="0" w:color="auto"/>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2</w:t>
            </w:r>
          </w:p>
        </w:tc>
      </w:tr>
      <w:tr w:rsidR="00890F54" w:rsidRPr="0038343F" w:rsidTr="009A5309">
        <w:trPr>
          <w:trHeight w:val="213"/>
          <w:jc w:val="center"/>
        </w:trPr>
        <w:tc>
          <w:tcPr>
            <w:tcW w:w="4113" w:type="dxa"/>
            <w:tcBorders>
              <w:top w:val="single" w:sz="4" w:space="0" w:color="auto"/>
              <w:left w:val="single" w:sz="8" w:space="0" w:color="000000"/>
              <w:bottom w:val="single" w:sz="4" w:space="0" w:color="auto"/>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RSRP L3 Filter K</w:t>
            </w:r>
          </w:p>
        </w:tc>
        <w:tc>
          <w:tcPr>
            <w:tcW w:w="4184" w:type="dxa"/>
            <w:tcBorders>
              <w:top w:val="single" w:sz="4" w:space="0" w:color="auto"/>
              <w:left w:val="single" w:sz="8" w:space="0" w:color="000000"/>
              <w:bottom w:val="single" w:sz="4" w:space="0" w:color="auto"/>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1</w:t>
            </w:r>
          </w:p>
        </w:tc>
      </w:tr>
      <w:tr w:rsidR="00890F54" w:rsidRPr="0038343F" w:rsidTr="009A5309">
        <w:trPr>
          <w:trHeight w:val="277"/>
          <w:jc w:val="center"/>
        </w:trPr>
        <w:tc>
          <w:tcPr>
            <w:tcW w:w="4113" w:type="dxa"/>
            <w:tcBorders>
              <w:top w:val="single" w:sz="4" w:space="0" w:color="auto"/>
              <w:left w:val="single" w:sz="8" w:space="0" w:color="000000"/>
              <w:bottom w:val="single" w:sz="4" w:space="0" w:color="auto"/>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T-</w:t>
            </w:r>
            <w:proofErr w:type="spellStart"/>
            <w:r w:rsidRPr="0038343F">
              <w:rPr>
                <w:rFonts w:cs="Arial"/>
                <w:color w:val="000000" w:themeColor="text1"/>
              </w:rPr>
              <w:t>eval</w:t>
            </w:r>
            <w:proofErr w:type="spellEnd"/>
            <w:r w:rsidRPr="0038343F">
              <w:rPr>
                <w:rFonts w:cs="Arial"/>
                <w:color w:val="000000" w:themeColor="text1"/>
              </w:rPr>
              <w:t xml:space="preserve"> (sec)</w:t>
            </w:r>
          </w:p>
        </w:tc>
        <w:tc>
          <w:tcPr>
            <w:tcW w:w="4184" w:type="dxa"/>
            <w:tcBorders>
              <w:top w:val="single" w:sz="4" w:space="0" w:color="auto"/>
              <w:left w:val="single" w:sz="8" w:space="0" w:color="000000"/>
              <w:bottom w:val="single" w:sz="4" w:space="0" w:color="auto"/>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proofErr w:type="spellStart"/>
            <w:r w:rsidRPr="0038343F">
              <w:rPr>
                <w:rFonts w:cs="Arial"/>
                <w:color w:val="000000" w:themeColor="text1"/>
                <w:szCs w:val="22"/>
                <w:lang w:val="en-US"/>
              </w:rPr>
              <w:t>T</w:t>
            </w:r>
            <w:r w:rsidRPr="0038343F">
              <w:rPr>
                <w:rFonts w:cs="Arial"/>
                <w:color w:val="000000" w:themeColor="text1"/>
                <w:szCs w:val="22"/>
                <w:vertAlign w:val="subscript"/>
                <w:lang w:val="en-US"/>
              </w:rPr>
              <w:t>CRmax</w:t>
            </w:r>
            <w:proofErr w:type="spellEnd"/>
            <w:r w:rsidRPr="0038343F">
              <w:rPr>
                <w:rFonts w:cs="Arial"/>
                <w:color w:val="000000" w:themeColor="text1"/>
                <w:szCs w:val="22"/>
                <w:vertAlign w:val="subscript"/>
                <w:lang w:val="en-US"/>
              </w:rPr>
              <w:t xml:space="preserve">  </w:t>
            </w:r>
            <w:r w:rsidRPr="0038343F">
              <w:rPr>
                <w:rFonts w:cs="Arial"/>
                <w:color w:val="000000" w:themeColor="text1"/>
              </w:rPr>
              <w:t xml:space="preserve">= </w:t>
            </w:r>
            <w:r w:rsidR="00EC7CDE">
              <w:rPr>
                <w:rFonts w:cs="Arial"/>
                <w:color w:val="000000" w:themeColor="text1"/>
              </w:rPr>
              <w:t>30</w:t>
            </w:r>
            <w:r w:rsidRPr="0038343F">
              <w:rPr>
                <w:rFonts w:cs="Arial"/>
                <w:color w:val="000000" w:themeColor="text1"/>
              </w:rPr>
              <w:t xml:space="preserve"> </w:t>
            </w:r>
          </w:p>
          <w:p w:rsidR="00890F54" w:rsidRPr="0038343F" w:rsidRDefault="00890F54" w:rsidP="009A5309">
            <w:pPr>
              <w:pStyle w:val="TAC"/>
              <w:spacing w:before="20" w:after="20"/>
              <w:ind w:left="57" w:right="57"/>
              <w:jc w:val="left"/>
              <w:rPr>
                <w:rFonts w:cs="Arial"/>
                <w:color w:val="000000" w:themeColor="text1"/>
              </w:rPr>
            </w:pPr>
            <w:proofErr w:type="spellStart"/>
            <w:r w:rsidRPr="0038343F">
              <w:rPr>
                <w:rFonts w:cs="Arial"/>
                <w:color w:val="000000" w:themeColor="text1"/>
                <w:szCs w:val="22"/>
                <w:lang w:val="en-US"/>
              </w:rPr>
              <w:t>T</w:t>
            </w:r>
            <w:r w:rsidRPr="0038343F">
              <w:rPr>
                <w:rFonts w:cs="Arial"/>
                <w:color w:val="000000" w:themeColor="text1"/>
                <w:szCs w:val="22"/>
                <w:vertAlign w:val="subscript"/>
                <w:lang w:val="en-US"/>
              </w:rPr>
              <w:t>CRmax_long</w:t>
            </w:r>
            <w:proofErr w:type="spellEnd"/>
            <w:r w:rsidRPr="0038343F">
              <w:rPr>
                <w:rFonts w:cs="Arial"/>
                <w:color w:val="000000" w:themeColor="text1"/>
                <w:szCs w:val="22"/>
                <w:vertAlign w:val="subscript"/>
                <w:lang w:val="en-US"/>
              </w:rPr>
              <w:t xml:space="preserve"> </w:t>
            </w:r>
            <w:r w:rsidRPr="0038343F">
              <w:rPr>
                <w:rFonts w:cs="Arial"/>
                <w:color w:val="000000" w:themeColor="text1"/>
              </w:rPr>
              <w:t>= 90</w:t>
            </w:r>
          </w:p>
        </w:tc>
      </w:tr>
      <w:tr w:rsidR="00890F54" w:rsidRPr="0038343F" w:rsidTr="009A5309">
        <w:trPr>
          <w:trHeight w:val="277"/>
          <w:jc w:val="center"/>
        </w:trPr>
        <w:tc>
          <w:tcPr>
            <w:tcW w:w="4113" w:type="dxa"/>
            <w:tcBorders>
              <w:top w:val="single" w:sz="4" w:space="0" w:color="auto"/>
              <w:left w:val="single" w:sz="8" w:space="0" w:color="000000"/>
              <w:bottom w:val="single" w:sz="4" w:space="0" w:color="auto"/>
              <w:right w:val="single" w:sz="8" w:space="0" w:color="000000"/>
            </w:tcBorders>
            <w:tcMar>
              <w:top w:w="12" w:type="dxa"/>
              <w:left w:w="103" w:type="dxa"/>
              <w:bottom w:w="0" w:type="dxa"/>
              <w:right w:w="103" w:type="dxa"/>
            </w:tcMar>
            <w:vAlign w:val="center"/>
          </w:tcPr>
          <w:p w:rsidR="00890F54" w:rsidRPr="0038343F" w:rsidRDefault="00890F54" w:rsidP="009A5309">
            <w:pPr>
              <w:pStyle w:val="TAC"/>
              <w:spacing w:before="20" w:after="20"/>
              <w:ind w:left="57" w:right="57"/>
              <w:jc w:val="left"/>
              <w:rPr>
                <w:rFonts w:cs="Arial"/>
                <w:color w:val="000000" w:themeColor="text1"/>
              </w:rPr>
            </w:pPr>
            <w:r w:rsidRPr="0038343F">
              <w:rPr>
                <w:rFonts w:cs="Arial"/>
                <w:color w:val="000000" w:themeColor="text1"/>
              </w:rPr>
              <w:t>TTT scaling factors</w:t>
            </w:r>
          </w:p>
        </w:tc>
        <w:tc>
          <w:tcPr>
            <w:tcW w:w="4184" w:type="dxa"/>
            <w:tcBorders>
              <w:top w:val="single" w:sz="4" w:space="0" w:color="auto"/>
              <w:left w:val="single" w:sz="8" w:space="0" w:color="000000"/>
              <w:bottom w:val="single" w:sz="4" w:space="0" w:color="auto"/>
              <w:right w:val="single" w:sz="8" w:space="0" w:color="000000"/>
            </w:tcBorders>
            <w:tcMar>
              <w:top w:w="12" w:type="dxa"/>
              <w:left w:w="103" w:type="dxa"/>
              <w:bottom w:w="0" w:type="dxa"/>
              <w:right w:w="103" w:type="dxa"/>
            </w:tcMar>
          </w:tcPr>
          <w:p w:rsidR="00890F54" w:rsidRPr="0038343F" w:rsidRDefault="00890F54" w:rsidP="009A5309">
            <w:pPr>
              <w:pStyle w:val="TAL"/>
              <w:rPr>
                <w:color w:val="000000" w:themeColor="text1"/>
              </w:rPr>
            </w:pPr>
            <w:proofErr w:type="spellStart"/>
            <w:r w:rsidRPr="0038343F">
              <w:rPr>
                <w:color w:val="000000" w:themeColor="text1"/>
              </w:rPr>
              <w:t>Sf</w:t>
            </w:r>
            <w:r w:rsidRPr="0038343F">
              <w:rPr>
                <w:color w:val="000000" w:themeColor="text1"/>
                <w:vertAlign w:val="subscript"/>
              </w:rPr>
              <w:t>normal</w:t>
            </w:r>
            <w:proofErr w:type="spellEnd"/>
            <w:r w:rsidRPr="0038343F">
              <w:rPr>
                <w:color w:val="000000" w:themeColor="text1"/>
              </w:rPr>
              <w:t xml:space="preserve">=1, </w:t>
            </w:r>
            <w:proofErr w:type="spellStart"/>
            <w:r w:rsidRPr="0038343F">
              <w:rPr>
                <w:color w:val="000000" w:themeColor="text1"/>
              </w:rPr>
              <w:t>Sf</w:t>
            </w:r>
            <w:r w:rsidRPr="0038343F">
              <w:rPr>
                <w:color w:val="000000" w:themeColor="text1"/>
                <w:vertAlign w:val="subscript"/>
              </w:rPr>
              <w:t>medium</w:t>
            </w:r>
            <w:proofErr w:type="spellEnd"/>
            <w:r w:rsidRPr="0038343F">
              <w:rPr>
                <w:color w:val="000000" w:themeColor="text1"/>
              </w:rPr>
              <w:t xml:space="preserve">=0.5, </w:t>
            </w:r>
            <w:proofErr w:type="spellStart"/>
            <w:r w:rsidRPr="0038343F">
              <w:rPr>
                <w:color w:val="000000" w:themeColor="text1"/>
              </w:rPr>
              <w:t>Sf</w:t>
            </w:r>
            <w:r w:rsidRPr="0038343F">
              <w:rPr>
                <w:color w:val="000000" w:themeColor="text1"/>
                <w:vertAlign w:val="subscript"/>
              </w:rPr>
              <w:t>high</w:t>
            </w:r>
            <w:proofErr w:type="spellEnd"/>
            <w:r w:rsidRPr="0038343F">
              <w:rPr>
                <w:color w:val="000000" w:themeColor="text1"/>
              </w:rPr>
              <w:t>=0.25</w:t>
            </w:r>
          </w:p>
        </w:tc>
      </w:tr>
    </w:tbl>
    <w:p w:rsidR="00890F54" w:rsidRPr="00CF1A98" w:rsidRDefault="00890F54" w:rsidP="00890F54">
      <w:pPr>
        <w:rPr>
          <w:rFonts w:ascii="Arial" w:hAnsi="Arial" w:cs="Arial"/>
          <w:color w:val="0000CC"/>
          <w:szCs w:val="22"/>
          <w:lang w:val="en-US"/>
        </w:rPr>
      </w:pPr>
    </w:p>
    <w:p w:rsidR="00890F54" w:rsidRPr="00DF7EBE" w:rsidRDefault="00890F54" w:rsidP="00134B92">
      <w:pPr>
        <w:pStyle w:val="3GPPHeaderArial"/>
        <w:spacing w:after="120" w:line="276" w:lineRule="auto"/>
        <w:rPr>
          <w:color w:val="000000" w:themeColor="text1"/>
          <w:sz w:val="24"/>
          <w:lang w:val="en-GB"/>
        </w:rPr>
      </w:pPr>
    </w:p>
    <w:sectPr w:rsidR="00890F54" w:rsidRPr="00DF7EBE" w:rsidSect="00695562">
      <w:headerReference w:type="even" r:id="rId14"/>
      <w:footerReference w:type="default" r:id="rId15"/>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84E" w:rsidRDefault="0063284E">
      <w:r>
        <w:separator/>
      </w:r>
    </w:p>
  </w:endnote>
  <w:endnote w:type="continuationSeparator" w:id="0">
    <w:p w:rsidR="0063284E" w:rsidRDefault="006328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2010600030101010101"/>
    <w:charset w:val="00"/>
    <w:family w:val="roman"/>
    <w:notTrueType/>
    <w:pitch w:val="default"/>
    <w:sig w:usb0="00000000" w:usb1="00000000" w:usb2="00000000" w:usb3="00000000" w:csb0="00000000" w:csb1="00000000"/>
  </w:font>
  <w:font w:name="KaiTi_GB2312">
    <w:panose1 w:val="0201060906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222" w:rsidRDefault="00886222" w:rsidP="00313FD6">
    <w:pPr>
      <w:pStyle w:val="Footer"/>
      <w:tabs>
        <w:tab w:val="center" w:pos="4820"/>
        <w:tab w:val="right" w:pos="9639"/>
      </w:tabs>
      <w:jc w:val="left"/>
    </w:pPr>
    <w:r>
      <w:tab/>
    </w:r>
    <w:r w:rsidR="007E22CB">
      <w:rPr>
        <w:rStyle w:val="PageNumber"/>
        <w:rFonts w:cs="Arial"/>
      </w:rPr>
      <w:fldChar w:fldCharType="begin"/>
    </w:r>
    <w:r>
      <w:rPr>
        <w:rStyle w:val="PageNumber"/>
        <w:rFonts w:cs="Arial"/>
      </w:rPr>
      <w:instrText xml:space="preserve"> PAGE </w:instrText>
    </w:r>
    <w:r w:rsidR="007E22CB">
      <w:rPr>
        <w:rStyle w:val="PageNumber"/>
        <w:rFonts w:cs="Arial"/>
      </w:rPr>
      <w:fldChar w:fldCharType="separate"/>
    </w:r>
    <w:r w:rsidR="00571018">
      <w:rPr>
        <w:rStyle w:val="PageNumber"/>
        <w:rFonts w:cs="Arial"/>
        <w:noProof/>
      </w:rPr>
      <w:t>4</w:t>
    </w:r>
    <w:r w:rsidR="007E22CB">
      <w:rPr>
        <w:rStyle w:val="PageNumber"/>
        <w:rFonts w:cs="Arial"/>
      </w:rPr>
      <w:fldChar w:fldCharType="end"/>
    </w:r>
    <w:r>
      <w:rPr>
        <w:rStyle w:val="PageNumber"/>
        <w:rFonts w:cs="Arial"/>
      </w:rPr>
      <w:t>/</w:t>
    </w:r>
    <w:r w:rsidR="007E22CB">
      <w:rPr>
        <w:rStyle w:val="PageNumber"/>
        <w:rFonts w:cs="Arial"/>
      </w:rPr>
      <w:fldChar w:fldCharType="begin"/>
    </w:r>
    <w:r>
      <w:rPr>
        <w:rStyle w:val="PageNumber"/>
        <w:rFonts w:cs="Arial"/>
      </w:rPr>
      <w:instrText xml:space="preserve"> NUMPAGES </w:instrText>
    </w:r>
    <w:r w:rsidR="007E22CB">
      <w:rPr>
        <w:rStyle w:val="PageNumber"/>
        <w:rFonts w:cs="Arial"/>
      </w:rPr>
      <w:fldChar w:fldCharType="separate"/>
    </w:r>
    <w:r w:rsidR="00571018">
      <w:rPr>
        <w:rStyle w:val="PageNumber"/>
        <w:rFonts w:cs="Arial"/>
        <w:noProof/>
      </w:rPr>
      <w:t>6</w:t>
    </w:r>
    <w:r w:rsidR="007E22CB">
      <w:rPr>
        <w:rStyle w:val="PageNumber"/>
        <w:rFonts w:cs="Aria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84E" w:rsidRDefault="0063284E">
      <w:r>
        <w:separator/>
      </w:r>
    </w:p>
  </w:footnote>
  <w:footnote w:type="continuationSeparator" w:id="0">
    <w:p w:rsidR="0063284E" w:rsidRDefault="006328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222" w:rsidRDefault="00886222">
    <w:r>
      <w:t xml:space="preserve">Page </w:t>
    </w:r>
    <w:fldSimple w:instr="PAGE">
      <w:r>
        <w:t>4</w:t>
      </w:r>
    </w:fldSimple>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DCECF9EA"/>
    <w:lvl w:ilvl="0">
      <w:start w:val="1"/>
      <w:numFmt w:val="decimal"/>
      <w:pStyle w:val="Heading1"/>
      <w:lvlText w:val="%1"/>
      <w:lvlJc w:val="left"/>
      <w:pPr>
        <w:tabs>
          <w:tab w:val="num" w:pos="522"/>
        </w:tabs>
        <w:ind w:left="522" w:hanging="432"/>
      </w:pPr>
      <w:rPr>
        <w:rFonts w:cs="Times New Roman" w:hint="default"/>
        <w:lang w:val="en-GB"/>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1080"/>
        </w:tabs>
        <w:ind w:left="108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
    <w:nsid w:val="03D374EC"/>
    <w:multiLevelType w:val="hybridMultilevel"/>
    <w:tmpl w:val="1B2A9F5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5B35ED"/>
    <w:multiLevelType w:val="hybridMultilevel"/>
    <w:tmpl w:val="A7645432"/>
    <w:lvl w:ilvl="0" w:tplc="5B5658CA">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nsid w:val="1341699E"/>
    <w:multiLevelType w:val="hybridMultilevel"/>
    <w:tmpl w:val="88B626AE"/>
    <w:lvl w:ilvl="0" w:tplc="FD74F77A">
      <w:start w:val="1"/>
      <w:numFmt w:val="decimal"/>
      <w:suff w:val="nothing"/>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hint="default"/>
      </w:rPr>
    </w:lvl>
    <w:lvl w:ilvl="1" w:tplc="36666346"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cs="Times New Roman" w:hint="default"/>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9">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hint="default"/>
      </w:rPr>
    </w:lvl>
    <w:lvl w:ilvl="1" w:tplc="04090019" w:tentative="1">
      <w:start w:val="1"/>
      <w:numFmt w:val="bullet"/>
      <w:lvlText w:val="o"/>
      <w:lvlJc w:val="left"/>
      <w:pPr>
        <w:tabs>
          <w:tab w:val="num" w:pos="1724"/>
        </w:tabs>
        <w:ind w:left="1724" w:hanging="360"/>
      </w:pPr>
      <w:rPr>
        <w:rFonts w:ascii="Courier New" w:hAnsi="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hint="default"/>
      </w:rPr>
    </w:lvl>
    <w:lvl w:ilvl="1" w:tplc="649AE264"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4885573"/>
    <w:multiLevelType w:val="hybridMultilevel"/>
    <w:tmpl w:val="59825524"/>
    <w:lvl w:ilvl="0" w:tplc="A484C5F8">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nsid w:val="4BDF65F6"/>
    <w:multiLevelType w:val="hybridMultilevel"/>
    <w:tmpl w:val="9FF023C0"/>
    <w:lvl w:ilvl="0" w:tplc="CE4266CE">
      <w:start w:val="1"/>
      <w:numFmt w:val="decimal"/>
      <w:pStyle w:val="Reference"/>
      <w:lvlText w:val="[%1]"/>
      <w:lvlJc w:val="left"/>
      <w:pPr>
        <w:tabs>
          <w:tab w:val="num" w:pos="7372"/>
        </w:tabs>
        <w:ind w:left="7372" w:hanging="567"/>
      </w:pPr>
      <w:rPr>
        <w:rFonts w:cs="Times New Roman" w:hint="default"/>
      </w:rPr>
    </w:lvl>
    <w:lvl w:ilvl="1" w:tplc="82D46570" w:tentative="1">
      <w:start w:val="1"/>
      <w:numFmt w:val="lowerLetter"/>
      <w:lvlText w:val="%2."/>
      <w:lvlJc w:val="left"/>
      <w:pPr>
        <w:tabs>
          <w:tab w:val="num" w:pos="1440"/>
        </w:tabs>
        <w:ind w:left="1440" w:hanging="360"/>
      </w:pPr>
      <w:rPr>
        <w:rFonts w:cs="Times New Roman"/>
      </w:rPr>
    </w:lvl>
    <w:lvl w:ilvl="2" w:tplc="F58A62DE" w:tentative="1">
      <w:start w:val="1"/>
      <w:numFmt w:val="lowerRoman"/>
      <w:lvlText w:val="%3."/>
      <w:lvlJc w:val="right"/>
      <w:pPr>
        <w:tabs>
          <w:tab w:val="num" w:pos="2160"/>
        </w:tabs>
        <w:ind w:left="2160" w:hanging="180"/>
      </w:pPr>
      <w:rPr>
        <w:rFonts w:cs="Times New Roman"/>
      </w:rPr>
    </w:lvl>
    <w:lvl w:ilvl="3" w:tplc="692C21C6" w:tentative="1">
      <w:start w:val="1"/>
      <w:numFmt w:val="decimal"/>
      <w:lvlText w:val="%4."/>
      <w:lvlJc w:val="left"/>
      <w:pPr>
        <w:tabs>
          <w:tab w:val="num" w:pos="2880"/>
        </w:tabs>
        <w:ind w:left="2880" w:hanging="360"/>
      </w:pPr>
      <w:rPr>
        <w:rFonts w:cs="Times New Roman"/>
      </w:rPr>
    </w:lvl>
    <w:lvl w:ilvl="4" w:tplc="2876963C" w:tentative="1">
      <w:start w:val="1"/>
      <w:numFmt w:val="lowerLetter"/>
      <w:lvlText w:val="%5."/>
      <w:lvlJc w:val="left"/>
      <w:pPr>
        <w:tabs>
          <w:tab w:val="num" w:pos="3600"/>
        </w:tabs>
        <w:ind w:left="3600" w:hanging="360"/>
      </w:pPr>
      <w:rPr>
        <w:rFonts w:cs="Times New Roman"/>
      </w:rPr>
    </w:lvl>
    <w:lvl w:ilvl="5" w:tplc="15FA7686" w:tentative="1">
      <w:start w:val="1"/>
      <w:numFmt w:val="lowerRoman"/>
      <w:lvlText w:val="%6."/>
      <w:lvlJc w:val="right"/>
      <w:pPr>
        <w:tabs>
          <w:tab w:val="num" w:pos="4320"/>
        </w:tabs>
        <w:ind w:left="4320" w:hanging="180"/>
      </w:pPr>
      <w:rPr>
        <w:rFonts w:cs="Times New Roman"/>
      </w:rPr>
    </w:lvl>
    <w:lvl w:ilvl="6" w:tplc="5E70740A" w:tentative="1">
      <w:start w:val="1"/>
      <w:numFmt w:val="decimal"/>
      <w:lvlText w:val="%7."/>
      <w:lvlJc w:val="left"/>
      <w:pPr>
        <w:tabs>
          <w:tab w:val="num" w:pos="5040"/>
        </w:tabs>
        <w:ind w:left="5040" w:hanging="360"/>
      </w:pPr>
      <w:rPr>
        <w:rFonts w:cs="Times New Roman"/>
      </w:rPr>
    </w:lvl>
    <w:lvl w:ilvl="7" w:tplc="4886BF6C" w:tentative="1">
      <w:start w:val="1"/>
      <w:numFmt w:val="lowerLetter"/>
      <w:lvlText w:val="%8."/>
      <w:lvlJc w:val="left"/>
      <w:pPr>
        <w:tabs>
          <w:tab w:val="num" w:pos="5760"/>
        </w:tabs>
        <w:ind w:left="5760" w:hanging="360"/>
      </w:pPr>
      <w:rPr>
        <w:rFonts w:cs="Times New Roman"/>
      </w:rPr>
    </w:lvl>
    <w:lvl w:ilvl="8" w:tplc="18D2AC72" w:tentative="1">
      <w:start w:val="1"/>
      <w:numFmt w:val="lowerRoman"/>
      <w:lvlText w:val="%9."/>
      <w:lvlJc w:val="right"/>
      <w:pPr>
        <w:tabs>
          <w:tab w:val="num" w:pos="6480"/>
        </w:tabs>
        <w:ind w:left="6480" w:hanging="180"/>
      </w:pPr>
      <w:rPr>
        <w:rFonts w:cs="Times New Roman"/>
      </w:rPr>
    </w:lvl>
  </w:abstractNum>
  <w:abstractNum w:abstractNumId="13">
    <w:nsid w:val="50063A76"/>
    <w:multiLevelType w:val="hybridMultilevel"/>
    <w:tmpl w:val="82CAF92A"/>
    <w:lvl w:ilvl="0" w:tplc="15107A7C">
      <w:start w:val="16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hint="default"/>
      </w:rPr>
    </w:lvl>
    <w:lvl w:ilvl="1" w:tplc="F4B6AC72" w:tentative="1">
      <w:start w:val="1"/>
      <w:numFmt w:val="bullet"/>
      <w:lvlText w:val="o"/>
      <w:lvlJc w:val="left"/>
      <w:pPr>
        <w:tabs>
          <w:tab w:val="num" w:pos="1440"/>
        </w:tabs>
        <w:ind w:left="1440" w:hanging="360"/>
      </w:pPr>
      <w:rPr>
        <w:rFonts w:ascii="Courier New" w:hAnsi="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15">
    <w:nsid w:val="58575BFC"/>
    <w:multiLevelType w:val="hybridMultilevel"/>
    <w:tmpl w:val="0BF045A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nsid w:val="65967DA6"/>
    <w:multiLevelType w:val="hybridMultilevel"/>
    <w:tmpl w:val="B0D8E176"/>
    <w:lvl w:ilvl="0" w:tplc="5E4AC488">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C2D4E2C"/>
    <w:multiLevelType w:val="hybridMultilevel"/>
    <w:tmpl w:val="6180005A"/>
    <w:lvl w:ilvl="0" w:tplc="8EF4C14E">
      <w:start w:val="1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DD4705"/>
    <w:multiLevelType w:val="hybridMultilevel"/>
    <w:tmpl w:val="80CEDCE0"/>
    <w:lvl w:ilvl="0" w:tplc="9432B6A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nsid w:val="74007984"/>
    <w:multiLevelType w:val="hybridMultilevel"/>
    <w:tmpl w:val="FF6EE354"/>
    <w:lvl w:ilvl="0" w:tplc="B26C488C">
      <w:start w:val="1"/>
      <w:numFmt w:val="bullet"/>
      <w:lvlText w:val="•"/>
      <w:lvlJc w:val="left"/>
      <w:pPr>
        <w:tabs>
          <w:tab w:val="num" w:pos="720"/>
        </w:tabs>
        <w:ind w:left="720" w:hanging="360"/>
      </w:pPr>
      <w:rPr>
        <w:rFonts w:ascii="Times New Roman" w:hAnsi="Times New Roman" w:hint="default"/>
      </w:rPr>
    </w:lvl>
    <w:lvl w:ilvl="1" w:tplc="A852F084">
      <w:start w:val="167"/>
      <w:numFmt w:val="bullet"/>
      <w:lvlText w:val="•"/>
      <w:lvlJc w:val="left"/>
      <w:pPr>
        <w:tabs>
          <w:tab w:val="num" w:pos="1440"/>
        </w:tabs>
        <w:ind w:left="1440" w:hanging="360"/>
      </w:pPr>
      <w:rPr>
        <w:rFonts w:ascii="Times New Roman" w:hAnsi="Times New Roman" w:hint="default"/>
      </w:rPr>
    </w:lvl>
    <w:lvl w:ilvl="2" w:tplc="8BF0E3A4">
      <w:start w:val="1"/>
      <w:numFmt w:val="bullet"/>
      <w:lvlText w:val="•"/>
      <w:lvlJc w:val="left"/>
      <w:pPr>
        <w:tabs>
          <w:tab w:val="num" w:pos="2160"/>
        </w:tabs>
        <w:ind w:left="2160" w:hanging="360"/>
      </w:pPr>
      <w:rPr>
        <w:rFonts w:ascii="Times New Roman" w:hAnsi="Times New Roman" w:hint="default"/>
      </w:rPr>
    </w:lvl>
    <w:lvl w:ilvl="3" w:tplc="B072823A">
      <w:start w:val="1"/>
      <w:numFmt w:val="bullet"/>
      <w:lvlText w:val="•"/>
      <w:lvlJc w:val="left"/>
      <w:pPr>
        <w:tabs>
          <w:tab w:val="num" w:pos="2880"/>
        </w:tabs>
        <w:ind w:left="2880" w:hanging="360"/>
      </w:pPr>
      <w:rPr>
        <w:rFonts w:ascii="Times New Roman" w:hAnsi="Times New Roman" w:hint="default"/>
      </w:rPr>
    </w:lvl>
    <w:lvl w:ilvl="4" w:tplc="7264D9F6" w:tentative="1">
      <w:start w:val="1"/>
      <w:numFmt w:val="bullet"/>
      <w:lvlText w:val="•"/>
      <w:lvlJc w:val="left"/>
      <w:pPr>
        <w:tabs>
          <w:tab w:val="num" w:pos="3600"/>
        </w:tabs>
        <w:ind w:left="3600" w:hanging="360"/>
      </w:pPr>
      <w:rPr>
        <w:rFonts w:ascii="Times New Roman" w:hAnsi="Times New Roman" w:hint="default"/>
      </w:rPr>
    </w:lvl>
    <w:lvl w:ilvl="5" w:tplc="545A8344" w:tentative="1">
      <w:start w:val="1"/>
      <w:numFmt w:val="bullet"/>
      <w:lvlText w:val="•"/>
      <w:lvlJc w:val="left"/>
      <w:pPr>
        <w:tabs>
          <w:tab w:val="num" w:pos="4320"/>
        </w:tabs>
        <w:ind w:left="4320" w:hanging="360"/>
      </w:pPr>
      <w:rPr>
        <w:rFonts w:ascii="Times New Roman" w:hAnsi="Times New Roman" w:hint="default"/>
      </w:rPr>
    </w:lvl>
    <w:lvl w:ilvl="6" w:tplc="4A642F1E" w:tentative="1">
      <w:start w:val="1"/>
      <w:numFmt w:val="bullet"/>
      <w:lvlText w:val="•"/>
      <w:lvlJc w:val="left"/>
      <w:pPr>
        <w:tabs>
          <w:tab w:val="num" w:pos="5040"/>
        </w:tabs>
        <w:ind w:left="5040" w:hanging="360"/>
      </w:pPr>
      <w:rPr>
        <w:rFonts w:ascii="Times New Roman" w:hAnsi="Times New Roman" w:hint="default"/>
      </w:rPr>
    </w:lvl>
    <w:lvl w:ilvl="7" w:tplc="D7C08A92" w:tentative="1">
      <w:start w:val="1"/>
      <w:numFmt w:val="bullet"/>
      <w:lvlText w:val="•"/>
      <w:lvlJc w:val="left"/>
      <w:pPr>
        <w:tabs>
          <w:tab w:val="num" w:pos="5760"/>
        </w:tabs>
        <w:ind w:left="5760" w:hanging="360"/>
      </w:pPr>
      <w:rPr>
        <w:rFonts w:ascii="Times New Roman" w:hAnsi="Times New Roman" w:hint="default"/>
      </w:rPr>
    </w:lvl>
    <w:lvl w:ilvl="8" w:tplc="9B300090"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1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18"/>
  </w:num>
  <w:num w:numId="15">
    <w:abstractNumId w:val="19"/>
  </w:num>
  <w:num w:numId="16">
    <w:abstractNumId w:val="16"/>
  </w:num>
  <w:num w:numId="17">
    <w:abstractNumId w:val="0"/>
  </w:num>
  <w:num w:numId="18">
    <w:abstractNumId w:val="4"/>
  </w:num>
  <w:num w:numId="19">
    <w:abstractNumId w:val="3"/>
  </w:num>
  <w:num w:numId="20">
    <w:abstractNumId w:val="11"/>
  </w:num>
  <w:num w:numId="21">
    <w:abstractNumId w:val="15"/>
  </w:num>
  <w:num w:numId="22">
    <w:abstractNumId w:val="5"/>
  </w:num>
  <w:num w:numId="23">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proofState w:spelling="clean" w:grammar="clean"/>
  <w:attachedTemplate r:id="rId1"/>
  <w:stylePaneFormatFilter w:val="3001"/>
  <w:doNotTrackMoves/>
  <w:defaultTabStop w:val="567"/>
  <w:hyphenationZone w:val="425"/>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39938"/>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B1049"/>
    <w:rsid w:val="000006E1"/>
    <w:rsid w:val="00002A10"/>
    <w:rsid w:val="00002E01"/>
    <w:rsid w:val="000034E6"/>
    <w:rsid w:val="000043FE"/>
    <w:rsid w:val="0000552B"/>
    <w:rsid w:val="00005D5E"/>
    <w:rsid w:val="00006446"/>
    <w:rsid w:val="00006896"/>
    <w:rsid w:val="00006A7D"/>
    <w:rsid w:val="00006FA0"/>
    <w:rsid w:val="00007CDC"/>
    <w:rsid w:val="00011B28"/>
    <w:rsid w:val="0001335A"/>
    <w:rsid w:val="00013C58"/>
    <w:rsid w:val="000153E9"/>
    <w:rsid w:val="00015B8C"/>
    <w:rsid w:val="00015D15"/>
    <w:rsid w:val="0001615A"/>
    <w:rsid w:val="00016A46"/>
    <w:rsid w:val="0002022E"/>
    <w:rsid w:val="00020C8B"/>
    <w:rsid w:val="0002369E"/>
    <w:rsid w:val="00023E44"/>
    <w:rsid w:val="00025573"/>
    <w:rsid w:val="0002564D"/>
    <w:rsid w:val="0002573A"/>
    <w:rsid w:val="00025ECA"/>
    <w:rsid w:val="00027A43"/>
    <w:rsid w:val="00027C56"/>
    <w:rsid w:val="000323F5"/>
    <w:rsid w:val="000325B8"/>
    <w:rsid w:val="0003304C"/>
    <w:rsid w:val="00034898"/>
    <w:rsid w:val="00034C15"/>
    <w:rsid w:val="00034E99"/>
    <w:rsid w:val="0003527B"/>
    <w:rsid w:val="00035379"/>
    <w:rsid w:val="0003586F"/>
    <w:rsid w:val="000359D8"/>
    <w:rsid w:val="00035E67"/>
    <w:rsid w:val="000364CD"/>
    <w:rsid w:val="00036BA1"/>
    <w:rsid w:val="000375E8"/>
    <w:rsid w:val="00037E98"/>
    <w:rsid w:val="00040768"/>
    <w:rsid w:val="00040772"/>
    <w:rsid w:val="00040E62"/>
    <w:rsid w:val="000415E9"/>
    <w:rsid w:val="000421F0"/>
    <w:rsid w:val="000422E2"/>
    <w:rsid w:val="00042F22"/>
    <w:rsid w:val="000444EF"/>
    <w:rsid w:val="00044CDE"/>
    <w:rsid w:val="00045812"/>
    <w:rsid w:val="00051178"/>
    <w:rsid w:val="0005119F"/>
    <w:rsid w:val="00052A07"/>
    <w:rsid w:val="00052C2C"/>
    <w:rsid w:val="00052D3F"/>
    <w:rsid w:val="00053187"/>
    <w:rsid w:val="000532A7"/>
    <w:rsid w:val="000534E3"/>
    <w:rsid w:val="00053F75"/>
    <w:rsid w:val="00054303"/>
    <w:rsid w:val="0005448C"/>
    <w:rsid w:val="00054DB6"/>
    <w:rsid w:val="0005606A"/>
    <w:rsid w:val="00057117"/>
    <w:rsid w:val="000576E3"/>
    <w:rsid w:val="000578E1"/>
    <w:rsid w:val="00057929"/>
    <w:rsid w:val="00061544"/>
    <w:rsid w:val="000616E7"/>
    <w:rsid w:val="0006180A"/>
    <w:rsid w:val="000621F9"/>
    <w:rsid w:val="000623B5"/>
    <w:rsid w:val="00062622"/>
    <w:rsid w:val="00062ACB"/>
    <w:rsid w:val="00062E27"/>
    <w:rsid w:val="0006393C"/>
    <w:rsid w:val="000645B8"/>
    <w:rsid w:val="0006487E"/>
    <w:rsid w:val="000651CA"/>
    <w:rsid w:val="0006589A"/>
    <w:rsid w:val="00065E1A"/>
    <w:rsid w:val="00066430"/>
    <w:rsid w:val="00067AE1"/>
    <w:rsid w:val="00071044"/>
    <w:rsid w:val="000725A0"/>
    <w:rsid w:val="0007365C"/>
    <w:rsid w:val="0007425F"/>
    <w:rsid w:val="00074297"/>
    <w:rsid w:val="00074598"/>
    <w:rsid w:val="0007469E"/>
    <w:rsid w:val="000751D0"/>
    <w:rsid w:val="00075531"/>
    <w:rsid w:val="00077E5F"/>
    <w:rsid w:val="0008036A"/>
    <w:rsid w:val="00081384"/>
    <w:rsid w:val="00081AE6"/>
    <w:rsid w:val="00081C18"/>
    <w:rsid w:val="000839DC"/>
    <w:rsid w:val="00085279"/>
    <w:rsid w:val="000855EB"/>
    <w:rsid w:val="00085B52"/>
    <w:rsid w:val="00085E11"/>
    <w:rsid w:val="00086235"/>
    <w:rsid w:val="000866F2"/>
    <w:rsid w:val="00086F2F"/>
    <w:rsid w:val="0009009F"/>
    <w:rsid w:val="0009029E"/>
    <w:rsid w:val="00090DDB"/>
    <w:rsid w:val="00091557"/>
    <w:rsid w:val="000924C1"/>
    <w:rsid w:val="000924F0"/>
    <w:rsid w:val="00092618"/>
    <w:rsid w:val="00093474"/>
    <w:rsid w:val="0009510F"/>
    <w:rsid w:val="00095A90"/>
    <w:rsid w:val="000964CC"/>
    <w:rsid w:val="00096F8F"/>
    <w:rsid w:val="000979A2"/>
    <w:rsid w:val="000A109F"/>
    <w:rsid w:val="000A1135"/>
    <w:rsid w:val="000A1B7B"/>
    <w:rsid w:val="000A1CDF"/>
    <w:rsid w:val="000A4F06"/>
    <w:rsid w:val="000A52FC"/>
    <w:rsid w:val="000A56F2"/>
    <w:rsid w:val="000A5BC6"/>
    <w:rsid w:val="000A701A"/>
    <w:rsid w:val="000A70FE"/>
    <w:rsid w:val="000B0223"/>
    <w:rsid w:val="000B1B0E"/>
    <w:rsid w:val="000B1BA8"/>
    <w:rsid w:val="000B2719"/>
    <w:rsid w:val="000B333D"/>
    <w:rsid w:val="000B3A8F"/>
    <w:rsid w:val="000B4AB9"/>
    <w:rsid w:val="000B58C3"/>
    <w:rsid w:val="000B61E9"/>
    <w:rsid w:val="000B65A1"/>
    <w:rsid w:val="000C1457"/>
    <w:rsid w:val="000C165A"/>
    <w:rsid w:val="000C2E19"/>
    <w:rsid w:val="000C346E"/>
    <w:rsid w:val="000C378F"/>
    <w:rsid w:val="000C3EA9"/>
    <w:rsid w:val="000C421A"/>
    <w:rsid w:val="000C604D"/>
    <w:rsid w:val="000D0D07"/>
    <w:rsid w:val="000D0D62"/>
    <w:rsid w:val="000D1DE5"/>
    <w:rsid w:val="000D2228"/>
    <w:rsid w:val="000D22E9"/>
    <w:rsid w:val="000D30A5"/>
    <w:rsid w:val="000D39D6"/>
    <w:rsid w:val="000D45F8"/>
    <w:rsid w:val="000D4797"/>
    <w:rsid w:val="000D4820"/>
    <w:rsid w:val="000D5267"/>
    <w:rsid w:val="000D576C"/>
    <w:rsid w:val="000E0527"/>
    <w:rsid w:val="000E0D8F"/>
    <w:rsid w:val="000E18E3"/>
    <w:rsid w:val="000E1A5E"/>
    <w:rsid w:val="000E1E92"/>
    <w:rsid w:val="000E3B95"/>
    <w:rsid w:val="000E62D4"/>
    <w:rsid w:val="000E6E03"/>
    <w:rsid w:val="000E7103"/>
    <w:rsid w:val="000E7EC6"/>
    <w:rsid w:val="000F06D6"/>
    <w:rsid w:val="000F0EB1"/>
    <w:rsid w:val="000F1106"/>
    <w:rsid w:val="000F12DB"/>
    <w:rsid w:val="000F1A70"/>
    <w:rsid w:val="000F2475"/>
    <w:rsid w:val="000F2DBD"/>
    <w:rsid w:val="000F3BE9"/>
    <w:rsid w:val="000F3D82"/>
    <w:rsid w:val="000F3F6C"/>
    <w:rsid w:val="000F4ABE"/>
    <w:rsid w:val="000F57BA"/>
    <w:rsid w:val="000F58C9"/>
    <w:rsid w:val="000F58CF"/>
    <w:rsid w:val="000F5EE8"/>
    <w:rsid w:val="000F628F"/>
    <w:rsid w:val="000F65A8"/>
    <w:rsid w:val="000F6DF3"/>
    <w:rsid w:val="000F78CC"/>
    <w:rsid w:val="001004E0"/>
    <w:rsid w:val="001005FF"/>
    <w:rsid w:val="00100770"/>
    <w:rsid w:val="001022B0"/>
    <w:rsid w:val="001026FF"/>
    <w:rsid w:val="00102A6A"/>
    <w:rsid w:val="001058D3"/>
    <w:rsid w:val="00105925"/>
    <w:rsid w:val="001062FB"/>
    <w:rsid w:val="001063E6"/>
    <w:rsid w:val="00107193"/>
    <w:rsid w:val="0010764F"/>
    <w:rsid w:val="001077C3"/>
    <w:rsid w:val="00107838"/>
    <w:rsid w:val="001079A9"/>
    <w:rsid w:val="00111215"/>
    <w:rsid w:val="001124C2"/>
    <w:rsid w:val="0011346E"/>
    <w:rsid w:val="00113CF4"/>
    <w:rsid w:val="001142EC"/>
    <w:rsid w:val="00114C5D"/>
    <w:rsid w:val="001153EA"/>
    <w:rsid w:val="00115643"/>
    <w:rsid w:val="00116765"/>
    <w:rsid w:val="00117CD9"/>
    <w:rsid w:val="00117D8A"/>
    <w:rsid w:val="00117DCB"/>
    <w:rsid w:val="00120FCA"/>
    <w:rsid w:val="001219F5"/>
    <w:rsid w:val="00121A20"/>
    <w:rsid w:val="00121BD5"/>
    <w:rsid w:val="0012518C"/>
    <w:rsid w:val="001252DC"/>
    <w:rsid w:val="00125D8C"/>
    <w:rsid w:val="00126B4A"/>
    <w:rsid w:val="00132900"/>
    <w:rsid w:val="00132935"/>
    <w:rsid w:val="00132FD0"/>
    <w:rsid w:val="001338B0"/>
    <w:rsid w:val="001344C0"/>
    <w:rsid w:val="001346FA"/>
    <w:rsid w:val="00134A26"/>
    <w:rsid w:val="00134B92"/>
    <w:rsid w:val="00135252"/>
    <w:rsid w:val="001355E1"/>
    <w:rsid w:val="00136991"/>
    <w:rsid w:val="00137AB5"/>
    <w:rsid w:val="00137F0B"/>
    <w:rsid w:val="00140F32"/>
    <w:rsid w:val="0014108A"/>
    <w:rsid w:val="0014258F"/>
    <w:rsid w:val="00143C3A"/>
    <w:rsid w:val="00150523"/>
    <w:rsid w:val="0015190F"/>
    <w:rsid w:val="00151E23"/>
    <w:rsid w:val="00151FD2"/>
    <w:rsid w:val="001526E0"/>
    <w:rsid w:val="00152CB1"/>
    <w:rsid w:val="00154D7A"/>
    <w:rsid w:val="00154D9B"/>
    <w:rsid w:val="001551B5"/>
    <w:rsid w:val="001557D9"/>
    <w:rsid w:val="00157C50"/>
    <w:rsid w:val="0016035C"/>
    <w:rsid w:val="00160F93"/>
    <w:rsid w:val="001613FB"/>
    <w:rsid w:val="00161DAB"/>
    <w:rsid w:val="001659C1"/>
    <w:rsid w:val="0016651A"/>
    <w:rsid w:val="0017002A"/>
    <w:rsid w:val="001702D2"/>
    <w:rsid w:val="001714A6"/>
    <w:rsid w:val="00173A8E"/>
    <w:rsid w:val="00173DC0"/>
    <w:rsid w:val="0017406F"/>
    <w:rsid w:val="0017437B"/>
    <w:rsid w:val="001753A0"/>
    <w:rsid w:val="00176143"/>
    <w:rsid w:val="00177AFF"/>
    <w:rsid w:val="00180304"/>
    <w:rsid w:val="00180796"/>
    <w:rsid w:val="00180AA5"/>
    <w:rsid w:val="0018143F"/>
    <w:rsid w:val="00183B8B"/>
    <w:rsid w:val="001847E6"/>
    <w:rsid w:val="001859CD"/>
    <w:rsid w:val="0018625D"/>
    <w:rsid w:val="00186A4A"/>
    <w:rsid w:val="001874FC"/>
    <w:rsid w:val="0018767F"/>
    <w:rsid w:val="00190163"/>
    <w:rsid w:val="00190945"/>
    <w:rsid w:val="00190AC1"/>
    <w:rsid w:val="00191AD5"/>
    <w:rsid w:val="00192246"/>
    <w:rsid w:val="001930FF"/>
    <w:rsid w:val="0019326F"/>
    <w:rsid w:val="0019341A"/>
    <w:rsid w:val="0019343A"/>
    <w:rsid w:val="00193986"/>
    <w:rsid w:val="00194EB8"/>
    <w:rsid w:val="0019646B"/>
    <w:rsid w:val="0019713A"/>
    <w:rsid w:val="0019731B"/>
    <w:rsid w:val="00197DF9"/>
    <w:rsid w:val="00197F00"/>
    <w:rsid w:val="00197F8A"/>
    <w:rsid w:val="001A08BD"/>
    <w:rsid w:val="001A0976"/>
    <w:rsid w:val="001A1763"/>
    <w:rsid w:val="001A1987"/>
    <w:rsid w:val="001A2564"/>
    <w:rsid w:val="001A4417"/>
    <w:rsid w:val="001A5BB0"/>
    <w:rsid w:val="001A6173"/>
    <w:rsid w:val="001A7D96"/>
    <w:rsid w:val="001B0976"/>
    <w:rsid w:val="001B0D97"/>
    <w:rsid w:val="001B0EB0"/>
    <w:rsid w:val="001B0FDF"/>
    <w:rsid w:val="001B1710"/>
    <w:rsid w:val="001B1C35"/>
    <w:rsid w:val="001B1EF6"/>
    <w:rsid w:val="001B2622"/>
    <w:rsid w:val="001B3211"/>
    <w:rsid w:val="001B378A"/>
    <w:rsid w:val="001B37A9"/>
    <w:rsid w:val="001B432A"/>
    <w:rsid w:val="001B559A"/>
    <w:rsid w:val="001B56D0"/>
    <w:rsid w:val="001B5718"/>
    <w:rsid w:val="001B5A5D"/>
    <w:rsid w:val="001B5BBA"/>
    <w:rsid w:val="001B5C30"/>
    <w:rsid w:val="001B611E"/>
    <w:rsid w:val="001C0C4E"/>
    <w:rsid w:val="001C16F5"/>
    <w:rsid w:val="001C1CE5"/>
    <w:rsid w:val="001C1E79"/>
    <w:rsid w:val="001C29A6"/>
    <w:rsid w:val="001C2A4A"/>
    <w:rsid w:val="001C3880"/>
    <w:rsid w:val="001C3D2A"/>
    <w:rsid w:val="001C4227"/>
    <w:rsid w:val="001C5EB7"/>
    <w:rsid w:val="001C78A5"/>
    <w:rsid w:val="001C7EBF"/>
    <w:rsid w:val="001D1971"/>
    <w:rsid w:val="001D32EA"/>
    <w:rsid w:val="001D51BA"/>
    <w:rsid w:val="001D5F0F"/>
    <w:rsid w:val="001D6342"/>
    <w:rsid w:val="001D6646"/>
    <w:rsid w:val="001D67A6"/>
    <w:rsid w:val="001D6D53"/>
    <w:rsid w:val="001E0427"/>
    <w:rsid w:val="001E072D"/>
    <w:rsid w:val="001E0F9F"/>
    <w:rsid w:val="001E10C1"/>
    <w:rsid w:val="001E164E"/>
    <w:rsid w:val="001E3C66"/>
    <w:rsid w:val="001E3D6B"/>
    <w:rsid w:val="001E43EA"/>
    <w:rsid w:val="001E58E2"/>
    <w:rsid w:val="001E7149"/>
    <w:rsid w:val="001E7AED"/>
    <w:rsid w:val="001E7D30"/>
    <w:rsid w:val="001F1265"/>
    <w:rsid w:val="001F133F"/>
    <w:rsid w:val="001F15FF"/>
    <w:rsid w:val="001F3916"/>
    <w:rsid w:val="001F54C5"/>
    <w:rsid w:val="001F5B50"/>
    <w:rsid w:val="001F5D6D"/>
    <w:rsid w:val="001F62B5"/>
    <w:rsid w:val="001F662C"/>
    <w:rsid w:val="001F6D77"/>
    <w:rsid w:val="001F7074"/>
    <w:rsid w:val="001F7A28"/>
    <w:rsid w:val="00200490"/>
    <w:rsid w:val="00201DE1"/>
    <w:rsid w:val="00201F3A"/>
    <w:rsid w:val="00202230"/>
    <w:rsid w:val="002025EF"/>
    <w:rsid w:val="00202711"/>
    <w:rsid w:val="00203454"/>
    <w:rsid w:val="00203F96"/>
    <w:rsid w:val="00204B49"/>
    <w:rsid w:val="002059D7"/>
    <w:rsid w:val="002069B2"/>
    <w:rsid w:val="002074A6"/>
    <w:rsid w:val="00207FA3"/>
    <w:rsid w:val="00210252"/>
    <w:rsid w:val="00210C1F"/>
    <w:rsid w:val="0021174B"/>
    <w:rsid w:val="002126F8"/>
    <w:rsid w:val="00212D2F"/>
    <w:rsid w:val="00214716"/>
    <w:rsid w:val="00214DA8"/>
    <w:rsid w:val="0021529E"/>
    <w:rsid w:val="00215423"/>
    <w:rsid w:val="002158FA"/>
    <w:rsid w:val="00216C9F"/>
    <w:rsid w:val="002202A3"/>
    <w:rsid w:val="00220600"/>
    <w:rsid w:val="00220DE3"/>
    <w:rsid w:val="002219EC"/>
    <w:rsid w:val="002224DB"/>
    <w:rsid w:val="00223FCB"/>
    <w:rsid w:val="00224578"/>
    <w:rsid w:val="002251ED"/>
    <w:rsid w:val="002252C3"/>
    <w:rsid w:val="00225C54"/>
    <w:rsid w:val="00230765"/>
    <w:rsid w:val="00230CCA"/>
    <w:rsid w:val="0023114B"/>
    <w:rsid w:val="00231202"/>
    <w:rsid w:val="002312D6"/>
    <w:rsid w:val="002319E4"/>
    <w:rsid w:val="00233711"/>
    <w:rsid w:val="00233D8D"/>
    <w:rsid w:val="002351C5"/>
    <w:rsid w:val="002354B7"/>
    <w:rsid w:val="00235632"/>
    <w:rsid w:val="00235872"/>
    <w:rsid w:val="0023652B"/>
    <w:rsid w:val="00236D69"/>
    <w:rsid w:val="0023794F"/>
    <w:rsid w:val="00240D7C"/>
    <w:rsid w:val="00240DA5"/>
    <w:rsid w:val="00241559"/>
    <w:rsid w:val="0024256A"/>
    <w:rsid w:val="00242FCB"/>
    <w:rsid w:val="00243290"/>
    <w:rsid w:val="002435B3"/>
    <w:rsid w:val="00243720"/>
    <w:rsid w:val="00243C0D"/>
    <w:rsid w:val="00244C96"/>
    <w:rsid w:val="002458EB"/>
    <w:rsid w:val="002468D2"/>
    <w:rsid w:val="00246F93"/>
    <w:rsid w:val="002520CA"/>
    <w:rsid w:val="0025391C"/>
    <w:rsid w:val="002558A6"/>
    <w:rsid w:val="00256911"/>
    <w:rsid w:val="00256993"/>
    <w:rsid w:val="002569C3"/>
    <w:rsid w:val="00257543"/>
    <w:rsid w:val="00260092"/>
    <w:rsid w:val="002617E7"/>
    <w:rsid w:val="00262CCD"/>
    <w:rsid w:val="00262E6F"/>
    <w:rsid w:val="00263382"/>
    <w:rsid w:val="00263F50"/>
    <w:rsid w:val="00264228"/>
    <w:rsid w:val="00264334"/>
    <w:rsid w:val="0026473E"/>
    <w:rsid w:val="00265C81"/>
    <w:rsid w:val="00265DAC"/>
    <w:rsid w:val="00266214"/>
    <w:rsid w:val="00267601"/>
    <w:rsid w:val="00267C83"/>
    <w:rsid w:val="002706B2"/>
    <w:rsid w:val="00270A63"/>
    <w:rsid w:val="00271273"/>
    <w:rsid w:val="0027144F"/>
    <w:rsid w:val="00271BB0"/>
    <w:rsid w:val="00271F3A"/>
    <w:rsid w:val="0027203D"/>
    <w:rsid w:val="002722B3"/>
    <w:rsid w:val="00273278"/>
    <w:rsid w:val="002737F4"/>
    <w:rsid w:val="00273C63"/>
    <w:rsid w:val="00275094"/>
    <w:rsid w:val="00275416"/>
    <w:rsid w:val="002805F5"/>
    <w:rsid w:val="00280751"/>
    <w:rsid w:val="00280842"/>
    <w:rsid w:val="00280DB0"/>
    <w:rsid w:val="00281E08"/>
    <w:rsid w:val="002823FC"/>
    <w:rsid w:val="0028280A"/>
    <w:rsid w:val="00283B5F"/>
    <w:rsid w:val="0028472E"/>
    <w:rsid w:val="00286573"/>
    <w:rsid w:val="00286707"/>
    <w:rsid w:val="00286ACD"/>
    <w:rsid w:val="00287603"/>
    <w:rsid w:val="00287838"/>
    <w:rsid w:val="0028784C"/>
    <w:rsid w:val="0029047A"/>
    <w:rsid w:val="002907B5"/>
    <w:rsid w:val="00292605"/>
    <w:rsid w:val="00292E8D"/>
    <w:rsid w:val="00292E9B"/>
    <w:rsid w:val="00292EB7"/>
    <w:rsid w:val="00293B17"/>
    <w:rsid w:val="00296227"/>
    <w:rsid w:val="00296308"/>
    <w:rsid w:val="00296F44"/>
    <w:rsid w:val="002970ED"/>
    <w:rsid w:val="0029777D"/>
    <w:rsid w:val="002A055E"/>
    <w:rsid w:val="002A1D4E"/>
    <w:rsid w:val="002A2869"/>
    <w:rsid w:val="002A304E"/>
    <w:rsid w:val="002A53C8"/>
    <w:rsid w:val="002A6CC2"/>
    <w:rsid w:val="002A6DB4"/>
    <w:rsid w:val="002B1938"/>
    <w:rsid w:val="002B24D6"/>
    <w:rsid w:val="002B31DA"/>
    <w:rsid w:val="002B3D57"/>
    <w:rsid w:val="002B5401"/>
    <w:rsid w:val="002C29E9"/>
    <w:rsid w:val="002C38A5"/>
    <w:rsid w:val="002C3B5F"/>
    <w:rsid w:val="002C41E6"/>
    <w:rsid w:val="002C4936"/>
    <w:rsid w:val="002C538B"/>
    <w:rsid w:val="002C53B9"/>
    <w:rsid w:val="002C5CC7"/>
    <w:rsid w:val="002C60CA"/>
    <w:rsid w:val="002C62A9"/>
    <w:rsid w:val="002C6E5E"/>
    <w:rsid w:val="002C6E65"/>
    <w:rsid w:val="002C7372"/>
    <w:rsid w:val="002C7EBE"/>
    <w:rsid w:val="002D071A"/>
    <w:rsid w:val="002D08E2"/>
    <w:rsid w:val="002D1DC1"/>
    <w:rsid w:val="002D34B2"/>
    <w:rsid w:val="002D4522"/>
    <w:rsid w:val="002D466E"/>
    <w:rsid w:val="002D4B12"/>
    <w:rsid w:val="002D5EA5"/>
    <w:rsid w:val="002D6234"/>
    <w:rsid w:val="002D7637"/>
    <w:rsid w:val="002D7EDE"/>
    <w:rsid w:val="002E1553"/>
    <w:rsid w:val="002E17F2"/>
    <w:rsid w:val="002E1B68"/>
    <w:rsid w:val="002E33CA"/>
    <w:rsid w:val="002E34F2"/>
    <w:rsid w:val="002E3E40"/>
    <w:rsid w:val="002E4943"/>
    <w:rsid w:val="002E5E99"/>
    <w:rsid w:val="002E7CAE"/>
    <w:rsid w:val="002F0124"/>
    <w:rsid w:val="002F0F31"/>
    <w:rsid w:val="002F131E"/>
    <w:rsid w:val="002F2771"/>
    <w:rsid w:val="002F33FC"/>
    <w:rsid w:val="002F3785"/>
    <w:rsid w:val="002F37A9"/>
    <w:rsid w:val="002F3DF1"/>
    <w:rsid w:val="002F40F4"/>
    <w:rsid w:val="002F59AA"/>
    <w:rsid w:val="002F5ADA"/>
    <w:rsid w:val="002F5E2C"/>
    <w:rsid w:val="002F6EF2"/>
    <w:rsid w:val="00300063"/>
    <w:rsid w:val="003001B2"/>
    <w:rsid w:val="00301699"/>
    <w:rsid w:val="00301CE6"/>
    <w:rsid w:val="0030256B"/>
    <w:rsid w:val="003037CC"/>
    <w:rsid w:val="003042AD"/>
    <w:rsid w:val="0030501F"/>
    <w:rsid w:val="00305EB4"/>
    <w:rsid w:val="00306932"/>
    <w:rsid w:val="00307014"/>
    <w:rsid w:val="00307053"/>
    <w:rsid w:val="00307195"/>
    <w:rsid w:val="00307BA1"/>
    <w:rsid w:val="00307D95"/>
    <w:rsid w:val="00311702"/>
    <w:rsid w:val="00311907"/>
    <w:rsid w:val="00311E82"/>
    <w:rsid w:val="00312601"/>
    <w:rsid w:val="00313FD6"/>
    <w:rsid w:val="003143BD"/>
    <w:rsid w:val="003151D6"/>
    <w:rsid w:val="00315F61"/>
    <w:rsid w:val="003160BF"/>
    <w:rsid w:val="00316E54"/>
    <w:rsid w:val="00316F53"/>
    <w:rsid w:val="00317111"/>
    <w:rsid w:val="00317BC6"/>
    <w:rsid w:val="003203ED"/>
    <w:rsid w:val="00320D6C"/>
    <w:rsid w:val="0032214E"/>
    <w:rsid w:val="003227E6"/>
    <w:rsid w:val="00322C43"/>
    <w:rsid w:val="00322C9F"/>
    <w:rsid w:val="00323B65"/>
    <w:rsid w:val="00323FBF"/>
    <w:rsid w:val="00324D23"/>
    <w:rsid w:val="003250FF"/>
    <w:rsid w:val="00326944"/>
    <w:rsid w:val="00326EA6"/>
    <w:rsid w:val="00330E3E"/>
    <w:rsid w:val="00331301"/>
    <w:rsid w:val="00331751"/>
    <w:rsid w:val="00331EA7"/>
    <w:rsid w:val="00331EB0"/>
    <w:rsid w:val="00332163"/>
    <w:rsid w:val="00334411"/>
    <w:rsid w:val="00334573"/>
    <w:rsid w:val="00334579"/>
    <w:rsid w:val="00335858"/>
    <w:rsid w:val="003360E7"/>
    <w:rsid w:val="0033619D"/>
    <w:rsid w:val="00336BDA"/>
    <w:rsid w:val="00337697"/>
    <w:rsid w:val="00337F08"/>
    <w:rsid w:val="00341DBD"/>
    <w:rsid w:val="0034249D"/>
    <w:rsid w:val="003425AC"/>
    <w:rsid w:val="00342BD7"/>
    <w:rsid w:val="003437F2"/>
    <w:rsid w:val="003458C3"/>
    <w:rsid w:val="0034660A"/>
    <w:rsid w:val="00346DB5"/>
    <w:rsid w:val="00346E15"/>
    <w:rsid w:val="00347732"/>
    <w:rsid w:val="003477B1"/>
    <w:rsid w:val="00350400"/>
    <w:rsid w:val="00350C3E"/>
    <w:rsid w:val="003515F2"/>
    <w:rsid w:val="003527E5"/>
    <w:rsid w:val="00353263"/>
    <w:rsid w:val="00354778"/>
    <w:rsid w:val="00354E1C"/>
    <w:rsid w:val="003554DD"/>
    <w:rsid w:val="00355972"/>
    <w:rsid w:val="00356285"/>
    <w:rsid w:val="00356E46"/>
    <w:rsid w:val="0035725B"/>
    <w:rsid w:val="00357380"/>
    <w:rsid w:val="003602D9"/>
    <w:rsid w:val="00360663"/>
    <w:rsid w:val="003618B3"/>
    <w:rsid w:val="00362B80"/>
    <w:rsid w:val="00363207"/>
    <w:rsid w:val="00363A69"/>
    <w:rsid w:val="00363A6D"/>
    <w:rsid w:val="003648E8"/>
    <w:rsid w:val="00364A39"/>
    <w:rsid w:val="00365F5F"/>
    <w:rsid w:val="00366163"/>
    <w:rsid w:val="003661D0"/>
    <w:rsid w:val="00366A3C"/>
    <w:rsid w:val="0036746A"/>
    <w:rsid w:val="003677EC"/>
    <w:rsid w:val="00370214"/>
    <w:rsid w:val="00370E47"/>
    <w:rsid w:val="003714AB"/>
    <w:rsid w:val="003726B0"/>
    <w:rsid w:val="00374240"/>
    <w:rsid w:val="003742AC"/>
    <w:rsid w:val="003742E7"/>
    <w:rsid w:val="00375A02"/>
    <w:rsid w:val="003762A9"/>
    <w:rsid w:val="0037715B"/>
    <w:rsid w:val="00377CE1"/>
    <w:rsid w:val="00377F7E"/>
    <w:rsid w:val="00380000"/>
    <w:rsid w:val="00380F91"/>
    <w:rsid w:val="0038127E"/>
    <w:rsid w:val="00381C60"/>
    <w:rsid w:val="0038343F"/>
    <w:rsid w:val="003841E1"/>
    <w:rsid w:val="00385017"/>
    <w:rsid w:val="00385126"/>
    <w:rsid w:val="0038560A"/>
    <w:rsid w:val="0038566D"/>
    <w:rsid w:val="00385932"/>
    <w:rsid w:val="00385BF0"/>
    <w:rsid w:val="00385C80"/>
    <w:rsid w:val="00386EC4"/>
    <w:rsid w:val="003872E2"/>
    <w:rsid w:val="003903F9"/>
    <w:rsid w:val="0039106F"/>
    <w:rsid w:val="00391883"/>
    <w:rsid w:val="00392ED0"/>
    <w:rsid w:val="003939FF"/>
    <w:rsid w:val="0039470B"/>
    <w:rsid w:val="00394D6F"/>
    <w:rsid w:val="003958F4"/>
    <w:rsid w:val="00395B5F"/>
    <w:rsid w:val="00395C9E"/>
    <w:rsid w:val="0039697F"/>
    <w:rsid w:val="00396E39"/>
    <w:rsid w:val="00397AE4"/>
    <w:rsid w:val="003A2223"/>
    <w:rsid w:val="003A2A0F"/>
    <w:rsid w:val="003A3AC6"/>
    <w:rsid w:val="003A45A1"/>
    <w:rsid w:val="003A55DC"/>
    <w:rsid w:val="003A5613"/>
    <w:rsid w:val="003A5B0A"/>
    <w:rsid w:val="003A688A"/>
    <w:rsid w:val="003A6BAC"/>
    <w:rsid w:val="003A7EF3"/>
    <w:rsid w:val="003B159C"/>
    <w:rsid w:val="003B1A99"/>
    <w:rsid w:val="003B22BF"/>
    <w:rsid w:val="003B369F"/>
    <w:rsid w:val="003B36A3"/>
    <w:rsid w:val="003B38D8"/>
    <w:rsid w:val="003B510A"/>
    <w:rsid w:val="003B5A0A"/>
    <w:rsid w:val="003B795F"/>
    <w:rsid w:val="003B7FE5"/>
    <w:rsid w:val="003C11C8"/>
    <w:rsid w:val="003C1472"/>
    <w:rsid w:val="003C2702"/>
    <w:rsid w:val="003C3DC8"/>
    <w:rsid w:val="003C57A0"/>
    <w:rsid w:val="003C601E"/>
    <w:rsid w:val="003C7806"/>
    <w:rsid w:val="003C79EB"/>
    <w:rsid w:val="003D109F"/>
    <w:rsid w:val="003D1390"/>
    <w:rsid w:val="003D1394"/>
    <w:rsid w:val="003D2478"/>
    <w:rsid w:val="003D2DB3"/>
    <w:rsid w:val="003D34F7"/>
    <w:rsid w:val="003D370D"/>
    <w:rsid w:val="003D37CC"/>
    <w:rsid w:val="003D3DB6"/>
    <w:rsid w:val="003D4914"/>
    <w:rsid w:val="003D57B4"/>
    <w:rsid w:val="003D5B1F"/>
    <w:rsid w:val="003D6D61"/>
    <w:rsid w:val="003D77CE"/>
    <w:rsid w:val="003E15FA"/>
    <w:rsid w:val="003E24B0"/>
    <w:rsid w:val="003E26D3"/>
    <w:rsid w:val="003E2A3D"/>
    <w:rsid w:val="003E2F95"/>
    <w:rsid w:val="003E3D0C"/>
    <w:rsid w:val="003E3DDC"/>
    <w:rsid w:val="003E414E"/>
    <w:rsid w:val="003E4A9B"/>
    <w:rsid w:val="003E55E4"/>
    <w:rsid w:val="003E58F5"/>
    <w:rsid w:val="003E696E"/>
    <w:rsid w:val="003E74E3"/>
    <w:rsid w:val="003F05C7"/>
    <w:rsid w:val="003F18A3"/>
    <w:rsid w:val="003F2CD4"/>
    <w:rsid w:val="003F336E"/>
    <w:rsid w:val="003F398A"/>
    <w:rsid w:val="003F454C"/>
    <w:rsid w:val="003F4806"/>
    <w:rsid w:val="003F508E"/>
    <w:rsid w:val="003F5ECF"/>
    <w:rsid w:val="003F6BBE"/>
    <w:rsid w:val="004000E8"/>
    <w:rsid w:val="00400E89"/>
    <w:rsid w:val="00402BC7"/>
    <w:rsid w:val="00402E2B"/>
    <w:rsid w:val="00403CF4"/>
    <w:rsid w:val="004050FD"/>
    <w:rsid w:val="0040512B"/>
    <w:rsid w:val="00405CA5"/>
    <w:rsid w:val="004060AD"/>
    <w:rsid w:val="00406147"/>
    <w:rsid w:val="00406EB3"/>
    <w:rsid w:val="00407CD3"/>
    <w:rsid w:val="00410134"/>
    <w:rsid w:val="00410B72"/>
    <w:rsid w:val="00410F18"/>
    <w:rsid w:val="00412636"/>
    <w:rsid w:val="0041263E"/>
    <w:rsid w:val="00413A93"/>
    <w:rsid w:val="00413AAC"/>
    <w:rsid w:val="004142E3"/>
    <w:rsid w:val="00416A30"/>
    <w:rsid w:val="00417CC5"/>
    <w:rsid w:val="0042054A"/>
    <w:rsid w:val="00420741"/>
    <w:rsid w:val="00421105"/>
    <w:rsid w:val="00422084"/>
    <w:rsid w:val="0042262E"/>
    <w:rsid w:val="00422BCD"/>
    <w:rsid w:val="00423EE0"/>
    <w:rsid w:val="004242F4"/>
    <w:rsid w:val="00424FC5"/>
    <w:rsid w:val="00425DB4"/>
    <w:rsid w:val="004263C5"/>
    <w:rsid w:val="00426531"/>
    <w:rsid w:val="0042668B"/>
    <w:rsid w:val="004267FE"/>
    <w:rsid w:val="00426A86"/>
    <w:rsid w:val="00427248"/>
    <w:rsid w:val="00427264"/>
    <w:rsid w:val="00427461"/>
    <w:rsid w:val="0043098B"/>
    <w:rsid w:val="004313E3"/>
    <w:rsid w:val="00431FBB"/>
    <w:rsid w:val="004326BF"/>
    <w:rsid w:val="00432D82"/>
    <w:rsid w:val="00433BA1"/>
    <w:rsid w:val="00434ED0"/>
    <w:rsid w:val="004350DC"/>
    <w:rsid w:val="00437447"/>
    <w:rsid w:val="00441991"/>
    <w:rsid w:val="00441A92"/>
    <w:rsid w:val="004420E8"/>
    <w:rsid w:val="004423F7"/>
    <w:rsid w:val="00442698"/>
    <w:rsid w:val="0044327E"/>
    <w:rsid w:val="004446AC"/>
    <w:rsid w:val="00444787"/>
    <w:rsid w:val="004449F4"/>
    <w:rsid w:val="00444F56"/>
    <w:rsid w:val="00445089"/>
    <w:rsid w:val="00446488"/>
    <w:rsid w:val="00447008"/>
    <w:rsid w:val="00447D37"/>
    <w:rsid w:val="00450CFB"/>
    <w:rsid w:val="004517AA"/>
    <w:rsid w:val="00451EBC"/>
    <w:rsid w:val="00451FC9"/>
    <w:rsid w:val="004527E8"/>
    <w:rsid w:val="00452CAC"/>
    <w:rsid w:val="00453D40"/>
    <w:rsid w:val="00454BA1"/>
    <w:rsid w:val="00454DFE"/>
    <w:rsid w:val="00454E88"/>
    <w:rsid w:val="004551A8"/>
    <w:rsid w:val="0045630F"/>
    <w:rsid w:val="00456AD3"/>
    <w:rsid w:val="00457565"/>
    <w:rsid w:val="00457B71"/>
    <w:rsid w:val="00460081"/>
    <w:rsid w:val="00460D15"/>
    <w:rsid w:val="0046108A"/>
    <w:rsid w:val="00462FE1"/>
    <w:rsid w:val="00464A35"/>
    <w:rsid w:val="00464C2F"/>
    <w:rsid w:val="0046561D"/>
    <w:rsid w:val="00465C10"/>
    <w:rsid w:val="00466721"/>
    <w:rsid w:val="004669E2"/>
    <w:rsid w:val="00467C37"/>
    <w:rsid w:val="004701DB"/>
    <w:rsid w:val="00470C31"/>
    <w:rsid w:val="00472653"/>
    <w:rsid w:val="004734D0"/>
    <w:rsid w:val="00474542"/>
    <w:rsid w:val="00474A8E"/>
    <w:rsid w:val="00474AAD"/>
    <w:rsid w:val="0047556B"/>
    <w:rsid w:val="004756BB"/>
    <w:rsid w:val="00476514"/>
    <w:rsid w:val="0047660A"/>
    <w:rsid w:val="004770EB"/>
    <w:rsid w:val="0047757C"/>
    <w:rsid w:val="00477768"/>
    <w:rsid w:val="00480C9A"/>
    <w:rsid w:val="00481B50"/>
    <w:rsid w:val="00482545"/>
    <w:rsid w:val="00483D81"/>
    <w:rsid w:val="00484B5B"/>
    <w:rsid w:val="00487887"/>
    <w:rsid w:val="00490077"/>
    <w:rsid w:val="00491623"/>
    <w:rsid w:val="00492BC5"/>
    <w:rsid w:val="00494C1F"/>
    <w:rsid w:val="0049569C"/>
    <w:rsid w:val="004964F1"/>
    <w:rsid w:val="004A02AD"/>
    <w:rsid w:val="004A0CC6"/>
    <w:rsid w:val="004A16BC"/>
    <w:rsid w:val="004A2B94"/>
    <w:rsid w:val="004A3586"/>
    <w:rsid w:val="004A7FC0"/>
    <w:rsid w:val="004B0141"/>
    <w:rsid w:val="004B0AF3"/>
    <w:rsid w:val="004B1049"/>
    <w:rsid w:val="004B13B4"/>
    <w:rsid w:val="004B2640"/>
    <w:rsid w:val="004B3986"/>
    <w:rsid w:val="004B42D2"/>
    <w:rsid w:val="004B4459"/>
    <w:rsid w:val="004B46AB"/>
    <w:rsid w:val="004B4FC9"/>
    <w:rsid w:val="004B4FE4"/>
    <w:rsid w:val="004B717B"/>
    <w:rsid w:val="004B7B2F"/>
    <w:rsid w:val="004B7C0C"/>
    <w:rsid w:val="004C0A38"/>
    <w:rsid w:val="004C2709"/>
    <w:rsid w:val="004C3898"/>
    <w:rsid w:val="004C3B35"/>
    <w:rsid w:val="004C4126"/>
    <w:rsid w:val="004C4406"/>
    <w:rsid w:val="004C5F5C"/>
    <w:rsid w:val="004C6302"/>
    <w:rsid w:val="004C635A"/>
    <w:rsid w:val="004C6E73"/>
    <w:rsid w:val="004D36B1"/>
    <w:rsid w:val="004D4EC4"/>
    <w:rsid w:val="004D6557"/>
    <w:rsid w:val="004D7EBD"/>
    <w:rsid w:val="004E1346"/>
    <w:rsid w:val="004E1BD7"/>
    <w:rsid w:val="004E2680"/>
    <w:rsid w:val="004E28F9"/>
    <w:rsid w:val="004E347B"/>
    <w:rsid w:val="004E4209"/>
    <w:rsid w:val="004E462E"/>
    <w:rsid w:val="004E56DC"/>
    <w:rsid w:val="004E6266"/>
    <w:rsid w:val="004E6F27"/>
    <w:rsid w:val="004E76F4"/>
    <w:rsid w:val="004E7873"/>
    <w:rsid w:val="004E7FAE"/>
    <w:rsid w:val="004F0B6C"/>
    <w:rsid w:val="004F1F29"/>
    <w:rsid w:val="004F2078"/>
    <w:rsid w:val="004F40A8"/>
    <w:rsid w:val="004F4DA3"/>
    <w:rsid w:val="004F6BD4"/>
    <w:rsid w:val="00501D1B"/>
    <w:rsid w:val="00502C0A"/>
    <w:rsid w:val="00502C1E"/>
    <w:rsid w:val="005031B1"/>
    <w:rsid w:val="00503911"/>
    <w:rsid w:val="005042FC"/>
    <w:rsid w:val="00506292"/>
    <w:rsid w:val="0050630F"/>
    <w:rsid w:val="00506557"/>
    <w:rsid w:val="0050677A"/>
    <w:rsid w:val="00506C1C"/>
    <w:rsid w:val="005079A2"/>
    <w:rsid w:val="0051070D"/>
    <w:rsid w:val="005108D8"/>
    <w:rsid w:val="005116F9"/>
    <w:rsid w:val="0051269A"/>
    <w:rsid w:val="00512909"/>
    <w:rsid w:val="00512D2A"/>
    <w:rsid w:val="00514348"/>
    <w:rsid w:val="00514597"/>
    <w:rsid w:val="005153A7"/>
    <w:rsid w:val="00515A68"/>
    <w:rsid w:val="005166CC"/>
    <w:rsid w:val="00520564"/>
    <w:rsid w:val="005219CF"/>
    <w:rsid w:val="00522211"/>
    <w:rsid w:val="005230D4"/>
    <w:rsid w:val="00524716"/>
    <w:rsid w:val="00525D92"/>
    <w:rsid w:val="005268FD"/>
    <w:rsid w:val="005335F9"/>
    <w:rsid w:val="00534AE0"/>
    <w:rsid w:val="00534B59"/>
    <w:rsid w:val="00535990"/>
    <w:rsid w:val="00536759"/>
    <w:rsid w:val="0053762E"/>
    <w:rsid w:val="00537C62"/>
    <w:rsid w:val="0054151A"/>
    <w:rsid w:val="005435D3"/>
    <w:rsid w:val="00543758"/>
    <w:rsid w:val="0054496F"/>
    <w:rsid w:val="00544DAB"/>
    <w:rsid w:val="005466FA"/>
    <w:rsid w:val="00546970"/>
    <w:rsid w:val="00546D33"/>
    <w:rsid w:val="005470BB"/>
    <w:rsid w:val="00547122"/>
    <w:rsid w:val="005501EB"/>
    <w:rsid w:val="0055142E"/>
    <w:rsid w:val="00551FA7"/>
    <w:rsid w:val="005527E1"/>
    <w:rsid w:val="00553C28"/>
    <w:rsid w:val="00554E19"/>
    <w:rsid w:val="005551B1"/>
    <w:rsid w:val="005556DD"/>
    <w:rsid w:val="00556F65"/>
    <w:rsid w:val="00560179"/>
    <w:rsid w:val="00560BDD"/>
    <w:rsid w:val="00560C3D"/>
    <w:rsid w:val="0056121F"/>
    <w:rsid w:val="00565751"/>
    <w:rsid w:val="00566019"/>
    <w:rsid w:val="00566D85"/>
    <w:rsid w:val="00567178"/>
    <w:rsid w:val="00570632"/>
    <w:rsid w:val="00571018"/>
    <w:rsid w:val="0057188A"/>
    <w:rsid w:val="00572505"/>
    <w:rsid w:val="0057343F"/>
    <w:rsid w:val="00573CFD"/>
    <w:rsid w:val="00573D2B"/>
    <w:rsid w:val="00574FA7"/>
    <w:rsid w:val="0057504F"/>
    <w:rsid w:val="00575A2A"/>
    <w:rsid w:val="00577605"/>
    <w:rsid w:val="005806DD"/>
    <w:rsid w:val="00582809"/>
    <w:rsid w:val="00583A59"/>
    <w:rsid w:val="00583E8B"/>
    <w:rsid w:val="005858A0"/>
    <w:rsid w:val="005858C3"/>
    <w:rsid w:val="005859F5"/>
    <w:rsid w:val="0058638E"/>
    <w:rsid w:val="0058676D"/>
    <w:rsid w:val="0058798C"/>
    <w:rsid w:val="005900FA"/>
    <w:rsid w:val="00591EA8"/>
    <w:rsid w:val="00591FE3"/>
    <w:rsid w:val="0059237B"/>
    <w:rsid w:val="005932A9"/>
    <w:rsid w:val="005935A4"/>
    <w:rsid w:val="00593CA1"/>
    <w:rsid w:val="00593EB5"/>
    <w:rsid w:val="005948C2"/>
    <w:rsid w:val="00594929"/>
    <w:rsid w:val="00595657"/>
    <w:rsid w:val="00595DCA"/>
    <w:rsid w:val="00596121"/>
    <w:rsid w:val="00596EBE"/>
    <w:rsid w:val="0059779B"/>
    <w:rsid w:val="00597B77"/>
    <w:rsid w:val="005A0771"/>
    <w:rsid w:val="005A11DE"/>
    <w:rsid w:val="005A126F"/>
    <w:rsid w:val="005A1A1D"/>
    <w:rsid w:val="005A209A"/>
    <w:rsid w:val="005A2B24"/>
    <w:rsid w:val="005A2C6B"/>
    <w:rsid w:val="005A662D"/>
    <w:rsid w:val="005A7B90"/>
    <w:rsid w:val="005B3137"/>
    <w:rsid w:val="005B35D7"/>
    <w:rsid w:val="005B392A"/>
    <w:rsid w:val="005B3AA3"/>
    <w:rsid w:val="005B429D"/>
    <w:rsid w:val="005B46BB"/>
    <w:rsid w:val="005B5E87"/>
    <w:rsid w:val="005B5EAF"/>
    <w:rsid w:val="005B68B1"/>
    <w:rsid w:val="005B6F83"/>
    <w:rsid w:val="005B76D0"/>
    <w:rsid w:val="005B7CA2"/>
    <w:rsid w:val="005C09E0"/>
    <w:rsid w:val="005C1798"/>
    <w:rsid w:val="005C1B54"/>
    <w:rsid w:val="005C1FFE"/>
    <w:rsid w:val="005C2393"/>
    <w:rsid w:val="005C3806"/>
    <w:rsid w:val="005C46E4"/>
    <w:rsid w:val="005C602C"/>
    <w:rsid w:val="005C6271"/>
    <w:rsid w:val="005C6F1E"/>
    <w:rsid w:val="005C74FB"/>
    <w:rsid w:val="005C75E0"/>
    <w:rsid w:val="005C7666"/>
    <w:rsid w:val="005C77D1"/>
    <w:rsid w:val="005D1602"/>
    <w:rsid w:val="005D1BF9"/>
    <w:rsid w:val="005D2075"/>
    <w:rsid w:val="005D3C37"/>
    <w:rsid w:val="005D4784"/>
    <w:rsid w:val="005D6A19"/>
    <w:rsid w:val="005E025A"/>
    <w:rsid w:val="005E0AF5"/>
    <w:rsid w:val="005E0F3E"/>
    <w:rsid w:val="005E1626"/>
    <w:rsid w:val="005E1D7E"/>
    <w:rsid w:val="005E221D"/>
    <w:rsid w:val="005E2A12"/>
    <w:rsid w:val="005E3031"/>
    <w:rsid w:val="005E34B7"/>
    <w:rsid w:val="005E385F"/>
    <w:rsid w:val="005E39E7"/>
    <w:rsid w:val="005E3B5D"/>
    <w:rsid w:val="005E4CD8"/>
    <w:rsid w:val="005E5B81"/>
    <w:rsid w:val="005E61FA"/>
    <w:rsid w:val="005E64C9"/>
    <w:rsid w:val="005E6732"/>
    <w:rsid w:val="005F08B8"/>
    <w:rsid w:val="005F22C1"/>
    <w:rsid w:val="005F2CB1"/>
    <w:rsid w:val="005F3479"/>
    <w:rsid w:val="005F618C"/>
    <w:rsid w:val="005F7089"/>
    <w:rsid w:val="005F70BD"/>
    <w:rsid w:val="005F792E"/>
    <w:rsid w:val="00601B41"/>
    <w:rsid w:val="006020CB"/>
    <w:rsid w:val="0060283C"/>
    <w:rsid w:val="00602A63"/>
    <w:rsid w:val="00602F09"/>
    <w:rsid w:val="0060355E"/>
    <w:rsid w:val="00604F14"/>
    <w:rsid w:val="00605491"/>
    <w:rsid w:val="00605917"/>
    <w:rsid w:val="00606A24"/>
    <w:rsid w:val="00606EF1"/>
    <w:rsid w:val="006079E4"/>
    <w:rsid w:val="00610956"/>
    <w:rsid w:val="0061240E"/>
    <w:rsid w:val="0061304D"/>
    <w:rsid w:val="00613116"/>
    <w:rsid w:val="00613257"/>
    <w:rsid w:val="006134D0"/>
    <w:rsid w:val="006143CC"/>
    <w:rsid w:val="006151D2"/>
    <w:rsid w:val="00615D63"/>
    <w:rsid w:val="00616F9D"/>
    <w:rsid w:val="006203D4"/>
    <w:rsid w:val="006234A6"/>
    <w:rsid w:val="0062418A"/>
    <w:rsid w:val="006249E6"/>
    <w:rsid w:val="00624EB2"/>
    <w:rsid w:val="006251CD"/>
    <w:rsid w:val="00625F0C"/>
    <w:rsid w:val="00626035"/>
    <w:rsid w:val="006261BC"/>
    <w:rsid w:val="006271E7"/>
    <w:rsid w:val="00627FF8"/>
    <w:rsid w:val="00630001"/>
    <w:rsid w:val="006311B3"/>
    <w:rsid w:val="00631856"/>
    <w:rsid w:val="0063284C"/>
    <w:rsid w:val="0063284E"/>
    <w:rsid w:val="00632C8D"/>
    <w:rsid w:val="00633173"/>
    <w:rsid w:val="00633468"/>
    <w:rsid w:val="00633697"/>
    <w:rsid w:val="00633B4B"/>
    <w:rsid w:val="00634C1F"/>
    <w:rsid w:val="00635705"/>
    <w:rsid w:val="00636398"/>
    <w:rsid w:val="006363D5"/>
    <w:rsid w:val="00636709"/>
    <w:rsid w:val="006368D3"/>
    <w:rsid w:val="006369E9"/>
    <w:rsid w:val="006375BE"/>
    <w:rsid w:val="006377EC"/>
    <w:rsid w:val="006403A4"/>
    <w:rsid w:val="0064078E"/>
    <w:rsid w:val="00640819"/>
    <w:rsid w:val="00640E65"/>
    <w:rsid w:val="0064151F"/>
    <w:rsid w:val="00641533"/>
    <w:rsid w:val="00641BC8"/>
    <w:rsid w:val="00641BE7"/>
    <w:rsid w:val="0064208D"/>
    <w:rsid w:val="00642735"/>
    <w:rsid w:val="00643475"/>
    <w:rsid w:val="0064361E"/>
    <w:rsid w:val="0064396A"/>
    <w:rsid w:val="006444DE"/>
    <w:rsid w:val="0064624E"/>
    <w:rsid w:val="00646423"/>
    <w:rsid w:val="00646476"/>
    <w:rsid w:val="006467F7"/>
    <w:rsid w:val="00646FB4"/>
    <w:rsid w:val="006473FD"/>
    <w:rsid w:val="00650AB9"/>
    <w:rsid w:val="006512E7"/>
    <w:rsid w:val="00652196"/>
    <w:rsid w:val="0065349F"/>
    <w:rsid w:val="00653A74"/>
    <w:rsid w:val="006548F4"/>
    <w:rsid w:val="00654A74"/>
    <w:rsid w:val="00654B8B"/>
    <w:rsid w:val="00655731"/>
    <w:rsid w:val="00655733"/>
    <w:rsid w:val="00655798"/>
    <w:rsid w:val="00655ACD"/>
    <w:rsid w:val="00656A92"/>
    <w:rsid w:val="00656DDE"/>
    <w:rsid w:val="00657BE1"/>
    <w:rsid w:val="0066011D"/>
    <w:rsid w:val="006607C0"/>
    <w:rsid w:val="00660F46"/>
    <w:rsid w:val="00660F4D"/>
    <w:rsid w:val="00661307"/>
    <w:rsid w:val="006613A6"/>
    <w:rsid w:val="00661971"/>
    <w:rsid w:val="006634E6"/>
    <w:rsid w:val="0066366C"/>
    <w:rsid w:val="0066373E"/>
    <w:rsid w:val="00664D26"/>
    <w:rsid w:val="00664E18"/>
    <w:rsid w:val="006655EE"/>
    <w:rsid w:val="006663DB"/>
    <w:rsid w:val="00666F22"/>
    <w:rsid w:val="006674C2"/>
    <w:rsid w:val="00667EE7"/>
    <w:rsid w:val="00670922"/>
    <w:rsid w:val="00670BE1"/>
    <w:rsid w:val="0067218F"/>
    <w:rsid w:val="006722FC"/>
    <w:rsid w:val="006731CA"/>
    <w:rsid w:val="00673DE1"/>
    <w:rsid w:val="006741F2"/>
    <w:rsid w:val="00674CC3"/>
    <w:rsid w:val="00675C72"/>
    <w:rsid w:val="006763DE"/>
    <w:rsid w:val="006771F9"/>
    <w:rsid w:val="006776D7"/>
    <w:rsid w:val="00677DE6"/>
    <w:rsid w:val="00677E53"/>
    <w:rsid w:val="00680A19"/>
    <w:rsid w:val="00680C35"/>
    <w:rsid w:val="00681003"/>
    <w:rsid w:val="006817C9"/>
    <w:rsid w:val="00681CD3"/>
    <w:rsid w:val="00681E26"/>
    <w:rsid w:val="00683AE3"/>
    <w:rsid w:val="00683E51"/>
    <w:rsid w:val="00684F46"/>
    <w:rsid w:val="00686517"/>
    <w:rsid w:val="00691609"/>
    <w:rsid w:val="00691C52"/>
    <w:rsid w:val="00692591"/>
    <w:rsid w:val="0069273C"/>
    <w:rsid w:val="006929B2"/>
    <w:rsid w:val="00694681"/>
    <w:rsid w:val="0069483A"/>
    <w:rsid w:val="00695562"/>
    <w:rsid w:val="00695E78"/>
    <w:rsid w:val="00695FC2"/>
    <w:rsid w:val="00696949"/>
    <w:rsid w:val="00696A0B"/>
    <w:rsid w:val="00697030"/>
    <w:rsid w:val="00697052"/>
    <w:rsid w:val="006A040E"/>
    <w:rsid w:val="006A2113"/>
    <w:rsid w:val="006A299F"/>
    <w:rsid w:val="006A3295"/>
    <w:rsid w:val="006A32F6"/>
    <w:rsid w:val="006A46FB"/>
    <w:rsid w:val="006A5E1B"/>
    <w:rsid w:val="006A5E28"/>
    <w:rsid w:val="006A697B"/>
    <w:rsid w:val="006A6ECB"/>
    <w:rsid w:val="006A7140"/>
    <w:rsid w:val="006A7AFF"/>
    <w:rsid w:val="006B0095"/>
    <w:rsid w:val="006B143A"/>
    <w:rsid w:val="006B1816"/>
    <w:rsid w:val="006B2099"/>
    <w:rsid w:val="006B43FD"/>
    <w:rsid w:val="006B50CF"/>
    <w:rsid w:val="006B5301"/>
    <w:rsid w:val="006B6F54"/>
    <w:rsid w:val="006C03B8"/>
    <w:rsid w:val="006C10C3"/>
    <w:rsid w:val="006C1EEC"/>
    <w:rsid w:val="006C2CE5"/>
    <w:rsid w:val="006C5D65"/>
    <w:rsid w:val="006C5EC9"/>
    <w:rsid w:val="006C6059"/>
    <w:rsid w:val="006C665F"/>
    <w:rsid w:val="006C729A"/>
    <w:rsid w:val="006C7522"/>
    <w:rsid w:val="006C7A49"/>
    <w:rsid w:val="006C7B58"/>
    <w:rsid w:val="006D1973"/>
    <w:rsid w:val="006D254C"/>
    <w:rsid w:val="006D42B0"/>
    <w:rsid w:val="006D597F"/>
    <w:rsid w:val="006D5BB4"/>
    <w:rsid w:val="006D6F08"/>
    <w:rsid w:val="006E062C"/>
    <w:rsid w:val="006E094B"/>
    <w:rsid w:val="006E1C6B"/>
    <w:rsid w:val="006E2390"/>
    <w:rsid w:val="006E27D2"/>
    <w:rsid w:val="006E28B7"/>
    <w:rsid w:val="006E3310"/>
    <w:rsid w:val="006E3B10"/>
    <w:rsid w:val="006E4AF7"/>
    <w:rsid w:val="006E4C25"/>
    <w:rsid w:val="006E4E39"/>
    <w:rsid w:val="006E520F"/>
    <w:rsid w:val="006E565E"/>
    <w:rsid w:val="006E5A6E"/>
    <w:rsid w:val="006E5BA6"/>
    <w:rsid w:val="006E7B38"/>
    <w:rsid w:val="006E7D3B"/>
    <w:rsid w:val="006F0C2F"/>
    <w:rsid w:val="006F1269"/>
    <w:rsid w:val="006F172F"/>
    <w:rsid w:val="006F1B70"/>
    <w:rsid w:val="006F2911"/>
    <w:rsid w:val="006F341D"/>
    <w:rsid w:val="006F3959"/>
    <w:rsid w:val="006F4088"/>
    <w:rsid w:val="006F487D"/>
    <w:rsid w:val="006F58D4"/>
    <w:rsid w:val="006F5A5D"/>
    <w:rsid w:val="0070011C"/>
    <w:rsid w:val="007007D0"/>
    <w:rsid w:val="0070093B"/>
    <w:rsid w:val="00701586"/>
    <w:rsid w:val="00702F52"/>
    <w:rsid w:val="0070346E"/>
    <w:rsid w:val="00704EDB"/>
    <w:rsid w:val="00706101"/>
    <w:rsid w:val="00707D61"/>
    <w:rsid w:val="007108BA"/>
    <w:rsid w:val="00711544"/>
    <w:rsid w:val="00712287"/>
    <w:rsid w:val="00712772"/>
    <w:rsid w:val="00712CA8"/>
    <w:rsid w:val="007148D3"/>
    <w:rsid w:val="00714F00"/>
    <w:rsid w:val="007150B4"/>
    <w:rsid w:val="007154E7"/>
    <w:rsid w:val="00715B9A"/>
    <w:rsid w:val="007165A7"/>
    <w:rsid w:val="0071791B"/>
    <w:rsid w:val="00721332"/>
    <w:rsid w:val="00722EBA"/>
    <w:rsid w:val="00723696"/>
    <w:rsid w:val="007262EA"/>
    <w:rsid w:val="00726EA6"/>
    <w:rsid w:val="0072708F"/>
    <w:rsid w:val="00727208"/>
    <w:rsid w:val="00727680"/>
    <w:rsid w:val="00727CB7"/>
    <w:rsid w:val="00727D30"/>
    <w:rsid w:val="0073092C"/>
    <w:rsid w:val="00730F1D"/>
    <w:rsid w:val="007321B3"/>
    <w:rsid w:val="00732848"/>
    <w:rsid w:val="0073411A"/>
    <w:rsid w:val="007348B1"/>
    <w:rsid w:val="00734FDA"/>
    <w:rsid w:val="00735234"/>
    <w:rsid w:val="007362A6"/>
    <w:rsid w:val="00736D7D"/>
    <w:rsid w:val="00740A70"/>
    <w:rsid w:val="00740E58"/>
    <w:rsid w:val="0074158C"/>
    <w:rsid w:val="00742B7A"/>
    <w:rsid w:val="00743ADF"/>
    <w:rsid w:val="00743DA7"/>
    <w:rsid w:val="0074413F"/>
    <w:rsid w:val="00744565"/>
    <w:rsid w:val="007445A0"/>
    <w:rsid w:val="0074524B"/>
    <w:rsid w:val="00745845"/>
    <w:rsid w:val="00745910"/>
    <w:rsid w:val="0074601F"/>
    <w:rsid w:val="00747D8B"/>
    <w:rsid w:val="0075078A"/>
    <w:rsid w:val="00751228"/>
    <w:rsid w:val="007522B4"/>
    <w:rsid w:val="00755AF1"/>
    <w:rsid w:val="007571E1"/>
    <w:rsid w:val="007578C5"/>
    <w:rsid w:val="00757B27"/>
    <w:rsid w:val="00757B6C"/>
    <w:rsid w:val="007604B2"/>
    <w:rsid w:val="00761A17"/>
    <w:rsid w:val="00762CFE"/>
    <w:rsid w:val="007641E7"/>
    <w:rsid w:val="007648DE"/>
    <w:rsid w:val="00765281"/>
    <w:rsid w:val="00765F1A"/>
    <w:rsid w:val="0076678D"/>
    <w:rsid w:val="00766BAD"/>
    <w:rsid w:val="00767DB5"/>
    <w:rsid w:val="00770148"/>
    <w:rsid w:val="007707D2"/>
    <w:rsid w:val="00771F15"/>
    <w:rsid w:val="0077218C"/>
    <w:rsid w:val="007721A4"/>
    <w:rsid w:val="00772B67"/>
    <w:rsid w:val="00772C52"/>
    <w:rsid w:val="007755F2"/>
    <w:rsid w:val="007755FB"/>
    <w:rsid w:val="00776687"/>
    <w:rsid w:val="00776971"/>
    <w:rsid w:val="00777244"/>
    <w:rsid w:val="007778CD"/>
    <w:rsid w:val="00777FB4"/>
    <w:rsid w:val="00780A11"/>
    <w:rsid w:val="00780A96"/>
    <w:rsid w:val="0078177E"/>
    <w:rsid w:val="00781E2F"/>
    <w:rsid w:val="00782049"/>
    <w:rsid w:val="007825CC"/>
    <w:rsid w:val="0078304C"/>
    <w:rsid w:val="00783352"/>
    <w:rsid w:val="00783673"/>
    <w:rsid w:val="00783F0B"/>
    <w:rsid w:val="00785490"/>
    <w:rsid w:val="0078619F"/>
    <w:rsid w:val="007918B4"/>
    <w:rsid w:val="007925EA"/>
    <w:rsid w:val="0079267E"/>
    <w:rsid w:val="00792D2D"/>
    <w:rsid w:val="00793CD8"/>
    <w:rsid w:val="00793F09"/>
    <w:rsid w:val="00794324"/>
    <w:rsid w:val="00794365"/>
    <w:rsid w:val="00795C92"/>
    <w:rsid w:val="00796960"/>
    <w:rsid w:val="007A1CB3"/>
    <w:rsid w:val="007A306F"/>
    <w:rsid w:val="007A43A6"/>
    <w:rsid w:val="007A481E"/>
    <w:rsid w:val="007A58A6"/>
    <w:rsid w:val="007A69C2"/>
    <w:rsid w:val="007B0BF9"/>
    <w:rsid w:val="007B273F"/>
    <w:rsid w:val="007B2BC8"/>
    <w:rsid w:val="007B3549"/>
    <w:rsid w:val="007B3D2D"/>
    <w:rsid w:val="007B425A"/>
    <w:rsid w:val="007B43A2"/>
    <w:rsid w:val="007B485F"/>
    <w:rsid w:val="007B489E"/>
    <w:rsid w:val="007B50AE"/>
    <w:rsid w:val="007B5173"/>
    <w:rsid w:val="007B51DF"/>
    <w:rsid w:val="007B5898"/>
    <w:rsid w:val="007B5CCF"/>
    <w:rsid w:val="007B654F"/>
    <w:rsid w:val="007B71A1"/>
    <w:rsid w:val="007C02A1"/>
    <w:rsid w:val="007C05DD"/>
    <w:rsid w:val="007C0673"/>
    <w:rsid w:val="007C0BF2"/>
    <w:rsid w:val="007C28D9"/>
    <w:rsid w:val="007C3D18"/>
    <w:rsid w:val="007C50A7"/>
    <w:rsid w:val="007C5DFF"/>
    <w:rsid w:val="007C60BF"/>
    <w:rsid w:val="007C6A07"/>
    <w:rsid w:val="007C6D28"/>
    <w:rsid w:val="007C71C2"/>
    <w:rsid w:val="007C75A1"/>
    <w:rsid w:val="007C77A5"/>
    <w:rsid w:val="007C7981"/>
    <w:rsid w:val="007C7E56"/>
    <w:rsid w:val="007D04E5"/>
    <w:rsid w:val="007D0CE3"/>
    <w:rsid w:val="007D146A"/>
    <w:rsid w:val="007D1C55"/>
    <w:rsid w:val="007D28AC"/>
    <w:rsid w:val="007D34E1"/>
    <w:rsid w:val="007D3643"/>
    <w:rsid w:val="007D5901"/>
    <w:rsid w:val="007D5FAD"/>
    <w:rsid w:val="007D7526"/>
    <w:rsid w:val="007E067B"/>
    <w:rsid w:val="007E06D2"/>
    <w:rsid w:val="007E0D4B"/>
    <w:rsid w:val="007E1DD8"/>
    <w:rsid w:val="007E22CB"/>
    <w:rsid w:val="007E2453"/>
    <w:rsid w:val="007E34A8"/>
    <w:rsid w:val="007E4610"/>
    <w:rsid w:val="007E4715"/>
    <w:rsid w:val="007E505B"/>
    <w:rsid w:val="007E5CE7"/>
    <w:rsid w:val="007E7091"/>
    <w:rsid w:val="007E7DA8"/>
    <w:rsid w:val="007F08B5"/>
    <w:rsid w:val="007F12B6"/>
    <w:rsid w:val="007F1364"/>
    <w:rsid w:val="007F1726"/>
    <w:rsid w:val="007F3C2D"/>
    <w:rsid w:val="007F4052"/>
    <w:rsid w:val="007F53F4"/>
    <w:rsid w:val="007F54EE"/>
    <w:rsid w:val="007F5DA1"/>
    <w:rsid w:val="007F74DA"/>
    <w:rsid w:val="007F7DEF"/>
    <w:rsid w:val="00801562"/>
    <w:rsid w:val="00802C49"/>
    <w:rsid w:val="00803B55"/>
    <w:rsid w:val="00803FAE"/>
    <w:rsid w:val="00805BC4"/>
    <w:rsid w:val="0080605F"/>
    <w:rsid w:val="00806FD2"/>
    <w:rsid w:val="008075D3"/>
    <w:rsid w:val="00807786"/>
    <w:rsid w:val="008106CF"/>
    <w:rsid w:val="00810B90"/>
    <w:rsid w:val="00810B97"/>
    <w:rsid w:val="008115B2"/>
    <w:rsid w:val="00811FCB"/>
    <w:rsid w:val="0081386E"/>
    <w:rsid w:val="00813983"/>
    <w:rsid w:val="008158D6"/>
    <w:rsid w:val="00815B4B"/>
    <w:rsid w:val="00816923"/>
    <w:rsid w:val="00816CC6"/>
    <w:rsid w:val="00817196"/>
    <w:rsid w:val="008179D6"/>
    <w:rsid w:val="00820567"/>
    <w:rsid w:val="0082128C"/>
    <w:rsid w:val="008219AD"/>
    <w:rsid w:val="00822D27"/>
    <w:rsid w:val="008235DB"/>
    <w:rsid w:val="00824AB4"/>
    <w:rsid w:val="00825C42"/>
    <w:rsid w:val="00825D25"/>
    <w:rsid w:val="0082757C"/>
    <w:rsid w:val="00827728"/>
    <w:rsid w:val="0082795B"/>
    <w:rsid w:val="008279FE"/>
    <w:rsid w:val="00827D6F"/>
    <w:rsid w:val="00831D03"/>
    <w:rsid w:val="00833055"/>
    <w:rsid w:val="0083510D"/>
    <w:rsid w:val="00835B5E"/>
    <w:rsid w:val="00836128"/>
    <w:rsid w:val="008376AC"/>
    <w:rsid w:val="00840CE4"/>
    <w:rsid w:val="008417FF"/>
    <w:rsid w:val="00841E84"/>
    <w:rsid w:val="008444E8"/>
    <w:rsid w:val="00844E80"/>
    <w:rsid w:val="008452AF"/>
    <w:rsid w:val="0084535E"/>
    <w:rsid w:val="00845AB8"/>
    <w:rsid w:val="00845EF8"/>
    <w:rsid w:val="00846FE7"/>
    <w:rsid w:val="008471CF"/>
    <w:rsid w:val="00851C9F"/>
    <w:rsid w:val="008524F5"/>
    <w:rsid w:val="00852559"/>
    <w:rsid w:val="00852B45"/>
    <w:rsid w:val="00853256"/>
    <w:rsid w:val="00853D84"/>
    <w:rsid w:val="0085648F"/>
    <w:rsid w:val="00856911"/>
    <w:rsid w:val="00857FFE"/>
    <w:rsid w:val="00861B99"/>
    <w:rsid w:val="0086222D"/>
    <w:rsid w:val="00863E00"/>
    <w:rsid w:val="00864002"/>
    <w:rsid w:val="008644AD"/>
    <w:rsid w:val="008647B8"/>
    <w:rsid w:val="00865B45"/>
    <w:rsid w:val="0086618B"/>
    <w:rsid w:val="00866F38"/>
    <w:rsid w:val="00867407"/>
    <w:rsid w:val="008677FD"/>
    <w:rsid w:val="00867B76"/>
    <w:rsid w:val="008705D4"/>
    <w:rsid w:val="008706D4"/>
    <w:rsid w:val="008707A8"/>
    <w:rsid w:val="00870F8A"/>
    <w:rsid w:val="008712A5"/>
    <w:rsid w:val="00871635"/>
    <w:rsid w:val="008719A4"/>
    <w:rsid w:val="00871D23"/>
    <w:rsid w:val="00871FBC"/>
    <w:rsid w:val="008725A7"/>
    <w:rsid w:val="00874312"/>
    <w:rsid w:val="0087437C"/>
    <w:rsid w:val="00874C05"/>
    <w:rsid w:val="00875CC8"/>
    <w:rsid w:val="00875CD7"/>
    <w:rsid w:val="008764F0"/>
    <w:rsid w:val="00876B4D"/>
    <w:rsid w:val="00877F18"/>
    <w:rsid w:val="00880692"/>
    <w:rsid w:val="0088094A"/>
    <w:rsid w:val="00881CC8"/>
    <w:rsid w:val="00881CDD"/>
    <w:rsid w:val="0088276D"/>
    <w:rsid w:val="00882C22"/>
    <w:rsid w:val="008839D7"/>
    <w:rsid w:val="00883C51"/>
    <w:rsid w:val="008854D7"/>
    <w:rsid w:val="00885EA9"/>
    <w:rsid w:val="008860D8"/>
    <w:rsid w:val="00886222"/>
    <w:rsid w:val="008867B5"/>
    <w:rsid w:val="00887AF8"/>
    <w:rsid w:val="00890B23"/>
    <w:rsid w:val="00890DFD"/>
    <w:rsid w:val="00890F54"/>
    <w:rsid w:val="00891229"/>
    <w:rsid w:val="00892165"/>
    <w:rsid w:val="00892367"/>
    <w:rsid w:val="00894A88"/>
    <w:rsid w:val="00894BDF"/>
    <w:rsid w:val="00894CB8"/>
    <w:rsid w:val="00894D1F"/>
    <w:rsid w:val="00895386"/>
    <w:rsid w:val="00896805"/>
    <w:rsid w:val="00896992"/>
    <w:rsid w:val="0089714F"/>
    <w:rsid w:val="00897BC7"/>
    <w:rsid w:val="008A13E2"/>
    <w:rsid w:val="008A15B5"/>
    <w:rsid w:val="008A219E"/>
    <w:rsid w:val="008A21FF"/>
    <w:rsid w:val="008A244F"/>
    <w:rsid w:val="008A2493"/>
    <w:rsid w:val="008A255F"/>
    <w:rsid w:val="008A2887"/>
    <w:rsid w:val="008A2CE2"/>
    <w:rsid w:val="008A30AC"/>
    <w:rsid w:val="008A3634"/>
    <w:rsid w:val="008A3864"/>
    <w:rsid w:val="008A3AD8"/>
    <w:rsid w:val="008A3AE2"/>
    <w:rsid w:val="008A44B8"/>
    <w:rsid w:val="008A51A8"/>
    <w:rsid w:val="008A54C7"/>
    <w:rsid w:val="008A62F7"/>
    <w:rsid w:val="008A77D8"/>
    <w:rsid w:val="008B0268"/>
    <w:rsid w:val="008B0483"/>
    <w:rsid w:val="008B0D0F"/>
    <w:rsid w:val="008B120C"/>
    <w:rsid w:val="008B1998"/>
    <w:rsid w:val="008B1CE6"/>
    <w:rsid w:val="008B42C5"/>
    <w:rsid w:val="008B51A0"/>
    <w:rsid w:val="008B58CF"/>
    <w:rsid w:val="008B592A"/>
    <w:rsid w:val="008B5E97"/>
    <w:rsid w:val="008B657B"/>
    <w:rsid w:val="008B78D5"/>
    <w:rsid w:val="008B7B5C"/>
    <w:rsid w:val="008C0444"/>
    <w:rsid w:val="008C0C99"/>
    <w:rsid w:val="008C0F42"/>
    <w:rsid w:val="008C11D7"/>
    <w:rsid w:val="008C1A97"/>
    <w:rsid w:val="008C1C27"/>
    <w:rsid w:val="008C2017"/>
    <w:rsid w:val="008C25FB"/>
    <w:rsid w:val="008C3AAF"/>
    <w:rsid w:val="008C3E65"/>
    <w:rsid w:val="008C483F"/>
    <w:rsid w:val="008C4958"/>
    <w:rsid w:val="008C4BAA"/>
    <w:rsid w:val="008C6AE8"/>
    <w:rsid w:val="008C7573"/>
    <w:rsid w:val="008C7C3D"/>
    <w:rsid w:val="008D09A6"/>
    <w:rsid w:val="008D1997"/>
    <w:rsid w:val="008D1D49"/>
    <w:rsid w:val="008D2102"/>
    <w:rsid w:val="008D2271"/>
    <w:rsid w:val="008D34F1"/>
    <w:rsid w:val="008D39D8"/>
    <w:rsid w:val="008D6BFE"/>
    <w:rsid w:val="008D6D1A"/>
    <w:rsid w:val="008D74BF"/>
    <w:rsid w:val="008E0927"/>
    <w:rsid w:val="008E1909"/>
    <w:rsid w:val="008E1B4C"/>
    <w:rsid w:val="008E4FAA"/>
    <w:rsid w:val="008E572C"/>
    <w:rsid w:val="008E5D92"/>
    <w:rsid w:val="008E5FDC"/>
    <w:rsid w:val="008E690D"/>
    <w:rsid w:val="008F08EE"/>
    <w:rsid w:val="008F1EAB"/>
    <w:rsid w:val="008F28F3"/>
    <w:rsid w:val="008F2935"/>
    <w:rsid w:val="008F2CFB"/>
    <w:rsid w:val="008F31E1"/>
    <w:rsid w:val="008F33DC"/>
    <w:rsid w:val="008F477F"/>
    <w:rsid w:val="008F6836"/>
    <w:rsid w:val="008F71AE"/>
    <w:rsid w:val="008F743D"/>
    <w:rsid w:val="008F7828"/>
    <w:rsid w:val="008F783F"/>
    <w:rsid w:val="008F7896"/>
    <w:rsid w:val="00901083"/>
    <w:rsid w:val="009013A1"/>
    <w:rsid w:val="00902F6D"/>
    <w:rsid w:val="0090336B"/>
    <w:rsid w:val="0090431E"/>
    <w:rsid w:val="0090464C"/>
    <w:rsid w:val="009053AA"/>
    <w:rsid w:val="00905DC5"/>
    <w:rsid w:val="00906939"/>
    <w:rsid w:val="00910538"/>
    <w:rsid w:val="009106CA"/>
    <w:rsid w:val="00910B7D"/>
    <w:rsid w:val="00911DFB"/>
    <w:rsid w:val="00912AEC"/>
    <w:rsid w:val="009139D9"/>
    <w:rsid w:val="00913A9E"/>
    <w:rsid w:val="00914AD8"/>
    <w:rsid w:val="0091579D"/>
    <w:rsid w:val="00915FF4"/>
    <w:rsid w:val="00916079"/>
    <w:rsid w:val="00916FB9"/>
    <w:rsid w:val="0091728E"/>
    <w:rsid w:val="00917B2F"/>
    <w:rsid w:val="00917CE9"/>
    <w:rsid w:val="00920BF2"/>
    <w:rsid w:val="00920CA9"/>
    <w:rsid w:val="00920DBE"/>
    <w:rsid w:val="00920E67"/>
    <w:rsid w:val="00922010"/>
    <w:rsid w:val="00922522"/>
    <w:rsid w:val="009226F0"/>
    <w:rsid w:val="009229C0"/>
    <w:rsid w:val="00922B07"/>
    <w:rsid w:val="00927811"/>
    <w:rsid w:val="009278A3"/>
    <w:rsid w:val="009308E2"/>
    <w:rsid w:val="00930E56"/>
    <w:rsid w:val="0093112A"/>
    <w:rsid w:val="00931BD9"/>
    <w:rsid w:val="009327B8"/>
    <w:rsid w:val="009338A2"/>
    <w:rsid w:val="00933EF5"/>
    <w:rsid w:val="009351B4"/>
    <w:rsid w:val="00935305"/>
    <w:rsid w:val="009378EC"/>
    <w:rsid w:val="00937A28"/>
    <w:rsid w:val="00937B5A"/>
    <w:rsid w:val="009409CC"/>
    <w:rsid w:val="00940F23"/>
    <w:rsid w:val="00941636"/>
    <w:rsid w:val="0094245C"/>
    <w:rsid w:val="00942D57"/>
    <w:rsid w:val="00943742"/>
    <w:rsid w:val="00945413"/>
    <w:rsid w:val="00945C05"/>
    <w:rsid w:val="009460FA"/>
    <w:rsid w:val="009464FE"/>
    <w:rsid w:val="00946945"/>
    <w:rsid w:val="00946975"/>
    <w:rsid w:val="00946DD0"/>
    <w:rsid w:val="009471A2"/>
    <w:rsid w:val="009476EA"/>
    <w:rsid w:val="00947713"/>
    <w:rsid w:val="00950897"/>
    <w:rsid w:val="00950DE7"/>
    <w:rsid w:val="00951589"/>
    <w:rsid w:val="0095278F"/>
    <w:rsid w:val="00952F57"/>
    <w:rsid w:val="009530A5"/>
    <w:rsid w:val="0095379B"/>
    <w:rsid w:val="00953920"/>
    <w:rsid w:val="00953D47"/>
    <w:rsid w:val="009549D0"/>
    <w:rsid w:val="009549E7"/>
    <w:rsid w:val="00955948"/>
    <w:rsid w:val="00955B10"/>
    <w:rsid w:val="0095681E"/>
    <w:rsid w:val="009572D4"/>
    <w:rsid w:val="00957C71"/>
    <w:rsid w:val="009603FB"/>
    <w:rsid w:val="00960726"/>
    <w:rsid w:val="00960AAC"/>
    <w:rsid w:val="00960ED7"/>
    <w:rsid w:val="00961921"/>
    <w:rsid w:val="0096430A"/>
    <w:rsid w:val="00964F6A"/>
    <w:rsid w:val="009653CD"/>
    <w:rsid w:val="0096554B"/>
    <w:rsid w:val="00965644"/>
    <w:rsid w:val="0096575D"/>
    <w:rsid w:val="0096584A"/>
    <w:rsid w:val="00965CF6"/>
    <w:rsid w:val="00966A7D"/>
    <w:rsid w:val="009677F3"/>
    <w:rsid w:val="0096783A"/>
    <w:rsid w:val="009679D1"/>
    <w:rsid w:val="009679EC"/>
    <w:rsid w:val="00967FF5"/>
    <w:rsid w:val="00970CF5"/>
    <w:rsid w:val="00971344"/>
    <w:rsid w:val="0097145A"/>
    <w:rsid w:val="00971F08"/>
    <w:rsid w:val="00971F8E"/>
    <w:rsid w:val="00972079"/>
    <w:rsid w:val="0097291C"/>
    <w:rsid w:val="00973B50"/>
    <w:rsid w:val="00973CFF"/>
    <w:rsid w:val="00974921"/>
    <w:rsid w:val="00975A26"/>
    <w:rsid w:val="00976949"/>
    <w:rsid w:val="009778EC"/>
    <w:rsid w:val="00980477"/>
    <w:rsid w:val="00981324"/>
    <w:rsid w:val="00984345"/>
    <w:rsid w:val="00985253"/>
    <w:rsid w:val="009853B3"/>
    <w:rsid w:val="00985CCC"/>
    <w:rsid w:val="0098649E"/>
    <w:rsid w:val="00987C6E"/>
    <w:rsid w:val="00990630"/>
    <w:rsid w:val="00990BCA"/>
    <w:rsid w:val="00991761"/>
    <w:rsid w:val="00991D92"/>
    <w:rsid w:val="00993CDF"/>
    <w:rsid w:val="0099481F"/>
    <w:rsid w:val="00994B11"/>
    <w:rsid w:val="00994DCA"/>
    <w:rsid w:val="009967FC"/>
    <w:rsid w:val="009970DD"/>
    <w:rsid w:val="009A00E8"/>
    <w:rsid w:val="009A04B4"/>
    <w:rsid w:val="009A0FBA"/>
    <w:rsid w:val="009A150B"/>
    <w:rsid w:val="009A1601"/>
    <w:rsid w:val="009A462D"/>
    <w:rsid w:val="009A46C4"/>
    <w:rsid w:val="009A4C61"/>
    <w:rsid w:val="009A5CBA"/>
    <w:rsid w:val="009A6059"/>
    <w:rsid w:val="009A785A"/>
    <w:rsid w:val="009B1889"/>
    <w:rsid w:val="009B1E88"/>
    <w:rsid w:val="009B3AC2"/>
    <w:rsid w:val="009B4152"/>
    <w:rsid w:val="009B45B8"/>
    <w:rsid w:val="009B4DF4"/>
    <w:rsid w:val="009B564E"/>
    <w:rsid w:val="009B5840"/>
    <w:rsid w:val="009B58F9"/>
    <w:rsid w:val="009B5E0A"/>
    <w:rsid w:val="009B68B2"/>
    <w:rsid w:val="009B754B"/>
    <w:rsid w:val="009B767E"/>
    <w:rsid w:val="009B7E87"/>
    <w:rsid w:val="009C0056"/>
    <w:rsid w:val="009C2822"/>
    <w:rsid w:val="009C286F"/>
    <w:rsid w:val="009C403E"/>
    <w:rsid w:val="009C720C"/>
    <w:rsid w:val="009C7E5C"/>
    <w:rsid w:val="009D01E9"/>
    <w:rsid w:val="009D0A41"/>
    <w:rsid w:val="009D0B37"/>
    <w:rsid w:val="009D0E2E"/>
    <w:rsid w:val="009D0F00"/>
    <w:rsid w:val="009D244F"/>
    <w:rsid w:val="009D39AB"/>
    <w:rsid w:val="009D4FF0"/>
    <w:rsid w:val="009D52E7"/>
    <w:rsid w:val="009D5841"/>
    <w:rsid w:val="009D5FE1"/>
    <w:rsid w:val="009D6155"/>
    <w:rsid w:val="009D703C"/>
    <w:rsid w:val="009D718F"/>
    <w:rsid w:val="009D742D"/>
    <w:rsid w:val="009E0255"/>
    <w:rsid w:val="009E068F"/>
    <w:rsid w:val="009E07DE"/>
    <w:rsid w:val="009E1419"/>
    <w:rsid w:val="009E2070"/>
    <w:rsid w:val="009E229A"/>
    <w:rsid w:val="009E35DB"/>
    <w:rsid w:val="009E3E0A"/>
    <w:rsid w:val="009E40EE"/>
    <w:rsid w:val="009E47A3"/>
    <w:rsid w:val="009E5557"/>
    <w:rsid w:val="009E5F4C"/>
    <w:rsid w:val="009E7060"/>
    <w:rsid w:val="009E7797"/>
    <w:rsid w:val="009F01D2"/>
    <w:rsid w:val="009F0766"/>
    <w:rsid w:val="009F08F3"/>
    <w:rsid w:val="009F22F2"/>
    <w:rsid w:val="009F2B14"/>
    <w:rsid w:val="009F344F"/>
    <w:rsid w:val="009F372A"/>
    <w:rsid w:val="009F3902"/>
    <w:rsid w:val="009F43FD"/>
    <w:rsid w:val="009F4C3D"/>
    <w:rsid w:val="009F56AC"/>
    <w:rsid w:val="009F56FE"/>
    <w:rsid w:val="009F7714"/>
    <w:rsid w:val="00A007DB"/>
    <w:rsid w:val="00A0095F"/>
    <w:rsid w:val="00A013B5"/>
    <w:rsid w:val="00A017F9"/>
    <w:rsid w:val="00A01D27"/>
    <w:rsid w:val="00A02054"/>
    <w:rsid w:val="00A02F03"/>
    <w:rsid w:val="00A03499"/>
    <w:rsid w:val="00A03778"/>
    <w:rsid w:val="00A046DA"/>
    <w:rsid w:val="00A0478F"/>
    <w:rsid w:val="00A048A8"/>
    <w:rsid w:val="00A04C0A"/>
    <w:rsid w:val="00A04DCB"/>
    <w:rsid w:val="00A04F65"/>
    <w:rsid w:val="00A0555D"/>
    <w:rsid w:val="00A06FB8"/>
    <w:rsid w:val="00A10397"/>
    <w:rsid w:val="00A10668"/>
    <w:rsid w:val="00A110BC"/>
    <w:rsid w:val="00A111D3"/>
    <w:rsid w:val="00A12DE1"/>
    <w:rsid w:val="00A13B52"/>
    <w:rsid w:val="00A13E54"/>
    <w:rsid w:val="00A13FD8"/>
    <w:rsid w:val="00A15936"/>
    <w:rsid w:val="00A17F63"/>
    <w:rsid w:val="00A2119D"/>
    <w:rsid w:val="00A2137C"/>
    <w:rsid w:val="00A214DD"/>
    <w:rsid w:val="00A215E0"/>
    <w:rsid w:val="00A21898"/>
    <w:rsid w:val="00A2193B"/>
    <w:rsid w:val="00A22431"/>
    <w:rsid w:val="00A2309F"/>
    <w:rsid w:val="00A2351A"/>
    <w:rsid w:val="00A24FA1"/>
    <w:rsid w:val="00A25C80"/>
    <w:rsid w:val="00A264A9"/>
    <w:rsid w:val="00A27785"/>
    <w:rsid w:val="00A30187"/>
    <w:rsid w:val="00A31C51"/>
    <w:rsid w:val="00A32171"/>
    <w:rsid w:val="00A33B9F"/>
    <w:rsid w:val="00A34040"/>
    <w:rsid w:val="00A34118"/>
    <w:rsid w:val="00A3448A"/>
    <w:rsid w:val="00A349ED"/>
    <w:rsid w:val="00A36297"/>
    <w:rsid w:val="00A376B9"/>
    <w:rsid w:val="00A37850"/>
    <w:rsid w:val="00A37D21"/>
    <w:rsid w:val="00A400F7"/>
    <w:rsid w:val="00A407C0"/>
    <w:rsid w:val="00A40E8B"/>
    <w:rsid w:val="00A41C1E"/>
    <w:rsid w:val="00A41E2B"/>
    <w:rsid w:val="00A43760"/>
    <w:rsid w:val="00A43900"/>
    <w:rsid w:val="00A43D32"/>
    <w:rsid w:val="00A4513E"/>
    <w:rsid w:val="00A45216"/>
    <w:rsid w:val="00A454F7"/>
    <w:rsid w:val="00A4592C"/>
    <w:rsid w:val="00A45B02"/>
    <w:rsid w:val="00A45B74"/>
    <w:rsid w:val="00A4649D"/>
    <w:rsid w:val="00A46799"/>
    <w:rsid w:val="00A477BA"/>
    <w:rsid w:val="00A5092B"/>
    <w:rsid w:val="00A52E1D"/>
    <w:rsid w:val="00A53E6C"/>
    <w:rsid w:val="00A54208"/>
    <w:rsid w:val="00A552FF"/>
    <w:rsid w:val="00A60F64"/>
    <w:rsid w:val="00A6132C"/>
    <w:rsid w:val="00A61499"/>
    <w:rsid w:val="00A61578"/>
    <w:rsid w:val="00A61FE2"/>
    <w:rsid w:val="00A63250"/>
    <w:rsid w:val="00A63483"/>
    <w:rsid w:val="00A63536"/>
    <w:rsid w:val="00A63FD8"/>
    <w:rsid w:val="00A642DA"/>
    <w:rsid w:val="00A647F4"/>
    <w:rsid w:val="00A65270"/>
    <w:rsid w:val="00A652CD"/>
    <w:rsid w:val="00A65A64"/>
    <w:rsid w:val="00A660AC"/>
    <w:rsid w:val="00A666CC"/>
    <w:rsid w:val="00A66C8E"/>
    <w:rsid w:val="00A67E6C"/>
    <w:rsid w:val="00A70919"/>
    <w:rsid w:val="00A71B99"/>
    <w:rsid w:val="00A72824"/>
    <w:rsid w:val="00A739D0"/>
    <w:rsid w:val="00A74B32"/>
    <w:rsid w:val="00A761D4"/>
    <w:rsid w:val="00A77450"/>
    <w:rsid w:val="00A774E8"/>
    <w:rsid w:val="00A77EC4"/>
    <w:rsid w:val="00A8094D"/>
    <w:rsid w:val="00A80F63"/>
    <w:rsid w:val="00A8105E"/>
    <w:rsid w:val="00A81122"/>
    <w:rsid w:val="00A82007"/>
    <w:rsid w:val="00A82A96"/>
    <w:rsid w:val="00A84657"/>
    <w:rsid w:val="00A852CE"/>
    <w:rsid w:val="00A870D9"/>
    <w:rsid w:val="00A8746B"/>
    <w:rsid w:val="00A900D3"/>
    <w:rsid w:val="00A91817"/>
    <w:rsid w:val="00A92879"/>
    <w:rsid w:val="00A937EA"/>
    <w:rsid w:val="00A93FFF"/>
    <w:rsid w:val="00A94581"/>
    <w:rsid w:val="00A956A5"/>
    <w:rsid w:val="00A97ABF"/>
    <w:rsid w:val="00A97B2A"/>
    <w:rsid w:val="00AA016F"/>
    <w:rsid w:val="00AA0537"/>
    <w:rsid w:val="00AA0620"/>
    <w:rsid w:val="00AA0936"/>
    <w:rsid w:val="00AA0B02"/>
    <w:rsid w:val="00AA0F52"/>
    <w:rsid w:val="00AA1ED6"/>
    <w:rsid w:val="00AA1FB6"/>
    <w:rsid w:val="00AA3772"/>
    <w:rsid w:val="00AA3F75"/>
    <w:rsid w:val="00AA51D6"/>
    <w:rsid w:val="00AA69A4"/>
    <w:rsid w:val="00AA7567"/>
    <w:rsid w:val="00AA7BB5"/>
    <w:rsid w:val="00AB0944"/>
    <w:rsid w:val="00AB0BC8"/>
    <w:rsid w:val="00AB11CA"/>
    <w:rsid w:val="00AB136A"/>
    <w:rsid w:val="00AB14D9"/>
    <w:rsid w:val="00AB232A"/>
    <w:rsid w:val="00AB2402"/>
    <w:rsid w:val="00AB2802"/>
    <w:rsid w:val="00AB299B"/>
    <w:rsid w:val="00AB4AB8"/>
    <w:rsid w:val="00AB4E80"/>
    <w:rsid w:val="00AB59AB"/>
    <w:rsid w:val="00AB655E"/>
    <w:rsid w:val="00AB6B49"/>
    <w:rsid w:val="00AC007F"/>
    <w:rsid w:val="00AC1055"/>
    <w:rsid w:val="00AC1B2E"/>
    <w:rsid w:val="00AC2832"/>
    <w:rsid w:val="00AC28B6"/>
    <w:rsid w:val="00AC2981"/>
    <w:rsid w:val="00AC2ECD"/>
    <w:rsid w:val="00AC3119"/>
    <w:rsid w:val="00AC343D"/>
    <w:rsid w:val="00AC369B"/>
    <w:rsid w:val="00AC4838"/>
    <w:rsid w:val="00AC491A"/>
    <w:rsid w:val="00AC49FB"/>
    <w:rsid w:val="00AC52C8"/>
    <w:rsid w:val="00AC5A10"/>
    <w:rsid w:val="00AC5B4F"/>
    <w:rsid w:val="00AC6DE6"/>
    <w:rsid w:val="00AD0AA3"/>
    <w:rsid w:val="00AD1BCB"/>
    <w:rsid w:val="00AD2734"/>
    <w:rsid w:val="00AD27F7"/>
    <w:rsid w:val="00AD3EFF"/>
    <w:rsid w:val="00AD3F94"/>
    <w:rsid w:val="00AD43FA"/>
    <w:rsid w:val="00AD4A5A"/>
    <w:rsid w:val="00AD53CA"/>
    <w:rsid w:val="00AD5BD1"/>
    <w:rsid w:val="00AD71C1"/>
    <w:rsid w:val="00AD732C"/>
    <w:rsid w:val="00AD748F"/>
    <w:rsid w:val="00AD7621"/>
    <w:rsid w:val="00AE1D7D"/>
    <w:rsid w:val="00AE27AC"/>
    <w:rsid w:val="00AE3C49"/>
    <w:rsid w:val="00AE40E0"/>
    <w:rsid w:val="00AE4B57"/>
    <w:rsid w:val="00AE4DBA"/>
    <w:rsid w:val="00AE4F07"/>
    <w:rsid w:val="00AE537E"/>
    <w:rsid w:val="00AE67C5"/>
    <w:rsid w:val="00AF1C5D"/>
    <w:rsid w:val="00AF25E1"/>
    <w:rsid w:val="00AF266C"/>
    <w:rsid w:val="00AF2F5B"/>
    <w:rsid w:val="00AF3986"/>
    <w:rsid w:val="00AF3FCB"/>
    <w:rsid w:val="00AF42D7"/>
    <w:rsid w:val="00AF48E1"/>
    <w:rsid w:val="00AF54B3"/>
    <w:rsid w:val="00AF69FB"/>
    <w:rsid w:val="00B005C7"/>
    <w:rsid w:val="00B006FE"/>
    <w:rsid w:val="00B007CB"/>
    <w:rsid w:val="00B02AA9"/>
    <w:rsid w:val="00B02F26"/>
    <w:rsid w:val="00B02FA3"/>
    <w:rsid w:val="00B0322F"/>
    <w:rsid w:val="00B032D4"/>
    <w:rsid w:val="00B05084"/>
    <w:rsid w:val="00B051A8"/>
    <w:rsid w:val="00B0532E"/>
    <w:rsid w:val="00B05556"/>
    <w:rsid w:val="00B06E7E"/>
    <w:rsid w:val="00B06F56"/>
    <w:rsid w:val="00B11039"/>
    <w:rsid w:val="00B1139A"/>
    <w:rsid w:val="00B13CE9"/>
    <w:rsid w:val="00B145CC"/>
    <w:rsid w:val="00B146FA"/>
    <w:rsid w:val="00B157F9"/>
    <w:rsid w:val="00B15A20"/>
    <w:rsid w:val="00B16E6D"/>
    <w:rsid w:val="00B172A4"/>
    <w:rsid w:val="00B17D61"/>
    <w:rsid w:val="00B20256"/>
    <w:rsid w:val="00B20516"/>
    <w:rsid w:val="00B20D09"/>
    <w:rsid w:val="00B213E0"/>
    <w:rsid w:val="00B23300"/>
    <w:rsid w:val="00B23349"/>
    <w:rsid w:val="00B242F6"/>
    <w:rsid w:val="00B24860"/>
    <w:rsid w:val="00B24AEA"/>
    <w:rsid w:val="00B24D43"/>
    <w:rsid w:val="00B264FE"/>
    <w:rsid w:val="00B26591"/>
    <w:rsid w:val="00B2763F"/>
    <w:rsid w:val="00B27704"/>
    <w:rsid w:val="00B27AAC"/>
    <w:rsid w:val="00B30132"/>
    <w:rsid w:val="00B30929"/>
    <w:rsid w:val="00B337BC"/>
    <w:rsid w:val="00B3508A"/>
    <w:rsid w:val="00B35133"/>
    <w:rsid w:val="00B35CDB"/>
    <w:rsid w:val="00B36F25"/>
    <w:rsid w:val="00B372AA"/>
    <w:rsid w:val="00B37573"/>
    <w:rsid w:val="00B37A3F"/>
    <w:rsid w:val="00B40445"/>
    <w:rsid w:val="00B404FF"/>
    <w:rsid w:val="00B412CD"/>
    <w:rsid w:val="00B41888"/>
    <w:rsid w:val="00B41A83"/>
    <w:rsid w:val="00B438BB"/>
    <w:rsid w:val="00B4445D"/>
    <w:rsid w:val="00B45A52"/>
    <w:rsid w:val="00B46175"/>
    <w:rsid w:val="00B5006A"/>
    <w:rsid w:val="00B5034E"/>
    <w:rsid w:val="00B50D3D"/>
    <w:rsid w:val="00B51530"/>
    <w:rsid w:val="00B52C62"/>
    <w:rsid w:val="00B548E2"/>
    <w:rsid w:val="00B55987"/>
    <w:rsid w:val="00B56190"/>
    <w:rsid w:val="00B579FC"/>
    <w:rsid w:val="00B57A2E"/>
    <w:rsid w:val="00B57C02"/>
    <w:rsid w:val="00B60866"/>
    <w:rsid w:val="00B60BB3"/>
    <w:rsid w:val="00B61D5D"/>
    <w:rsid w:val="00B62B9B"/>
    <w:rsid w:val="00B62E49"/>
    <w:rsid w:val="00B63785"/>
    <w:rsid w:val="00B63B55"/>
    <w:rsid w:val="00B63D05"/>
    <w:rsid w:val="00B664C5"/>
    <w:rsid w:val="00B664C7"/>
    <w:rsid w:val="00B71941"/>
    <w:rsid w:val="00B72FCD"/>
    <w:rsid w:val="00B739F6"/>
    <w:rsid w:val="00B7481F"/>
    <w:rsid w:val="00B74AC4"/>
    <w:rsid w:val="00B75EB5"/>
    <w:rsid w:val="00B77533"/>
    <w:rsid w:val="00B777F2"/>
    <w:rsid w:val="00B808C6"/>
    <w:rsid w:val="00B81E80"/>
    <w:rsid w:val="00B81FF6"/>
    <w:rsid w:val="00B8294D"/>
    <w:rsid w:val="00B82997"/>
    <w:rsid w:val="00B83DF4"/>
    <w:rsid w:val="00B84DDE"/>
    <w:rsid w:val="00B8533D"/>
    <w:rsid w:val="00B85A0F"/>
    <w:rsid w:val="00B85CE3"/>
    <w:rsid w:val="00B85DE5"/>
    <w:rsid w:val="00B879CC"/>
    <w:rsid w:val="00B87B65"/>
    <w:rsid w:val="00B90F73"/>
    <w:rsid w:val="00B931D0"/>
    <w:rsid w:val="00B93B59"/>
    <w:rsid w:val="00B9406A"/>
    <w:rsid w:val="00B94E85"/>
    <w:rsid w:val="00B966C9"/>
    <w:rsid w:val="00BA0301"/>
    <w:rsid w:val="00BA2280"/>
    <w:rsid w:val="00BA2541"/>
    <w:rsid w:val="00BA2A08"/>
    <w:rsid w:val="00BA3C35"/>
    <w:rsid w:val="00BA4E8C"/>
    <w:rsid w:val="00BA56D2"/>
    <w:rsid w:val="00BA6FCC"/>
    <w:rsid w:val="00BA7627"/>
    <w:rsid w:val="00BA76E0"/>
    <w:rsid w:val="00BA7C31"/>
    <w:rsid w:val="00BB032C"/>
    <w:rsid w:val="00BB05E6"/>
    <w:rsid w:val="00BB10BD"/>
    <w:rsid w:val="00BB1B1A"/>
    <w:rsid w:val="00BB2863"/>
    <w:rsid w:val="00BB2A25"/>
    <w:rsid w:val="00BB2FF8"/>
    <w:rsid w:val="00BB38CB"/>
    <w:rsid w:val="00BB3A91"/>
    <w:rsid w:val="00BB4CDC"/>
    <w:rsid w:val="00BB644E"/>
    <w:rsid w:val="00BB690E"/>
    <w:rsid w:val="00BB6D22"/>
    <w:rsid w:val="00BB70F6"/>
    <w:rsid w:val="00BB7994"/>
    <w:rsid w:val="00BB7F0A"/>
    <w:rsid w:val="00BC05A2"/>
    <w:rsid w:val="00BC0FDC"/>
    <w:rsid w:val="00BC12D2"/>
    <w:rsid w:val="00BC1614"/>
    <w:rsid w:val="00BC18AF"/>
    <w:rsid w:val="00BC1A25"/>
    <w:rsid w:val="00BC30E1"/>
    <w:rsid w:val="00BC3487"/>
    <w:rsid w:val="00BC3E13"/>
    <w:rsid w:val="00BC4763"/>
    <w:rsid w:val="00BC4D2E"/>
    <w:rsid w:val="00BC536C"/>
    <w:rsid w:val="00BC6FF7"/>
    <w:rsid w:val="00BC709E"/>
    <w:rsid w:val="00BD00E2"/>
    <w:rsid w:val="00BD0ED3"/>
    <w:rsid w:val="00BD1F95"/>
    <w:rsid w:val="00BD3A8C"/>
    <w:rsid w:val="00BD3B52"/>
    <w:rsid w:val="00BD464D"/>
    <w:rsid w:val="00BD48AC"/>
    <w:rsid w:val="00BD5E39"/>
    <w:rsid w:val="00BD5F1A"/>
    <w:rsid w:val="00BD6134"/>
    <w:rsid w:val="00BD6560"/>
    <w:rsid w:val="00BD6EA4"/>
    <w:rsid w:val="00BE058E"/>
    <w:rsid w:val="00BE1234"/>
    <w:rsid w:val="00BE2FA6"/>
    <w:rsid w:val="00BE30CA"/>
    <w:rsid w:val="00BE333F"/>
    <w:rsid w:val="00BE35D9"/>
    <w:rsid w:val="00BE5F1F"/>
    <w:rsid w:val="00BE7406"/>
    <w:rsid w:val="00BE7603"/>
    <w:rsid w:val="00BF0933"/>
    <w:rsid w:val="00BF0F49"/>
    <w:rsid w:val="00BF299E"/>
    <w:rsid w:val="00BF2C08"/>
    <w:rsid w:val="00BF3279"/>
    <w:rsid w:val="00BF420C"/>
    <w:rsid w:val="00BF576D"/>
    <w:rsid w:val="00BF678F"/>
    <w:rsid w:val="00BF74C7"/>
    <w:rsid w:val="00BF7CF8"/>
    <w:rsid w:val="00C015F1"/>
    <w:rsid w:val="00C019B8"/>
    <w:rsid w:val="00C01F33"/>
    <w:rsid w:val="00C027D8"/>
    <w:rsid w:val="00C02CC6"/>
    <w:rsid w:val="00C03B5F"/>
    <w:rsid w:val="00C03FA7"/>
    <w:rsid w:val="00C040F7"/>
    <w:rsid w:val="00C044AB"/>
    <w:rsid w:val="00C04D39"/>
    <w:rsid w:val="00C05706"/>
    <w:rsid w:val="00C065E8"/>
    <w:rsid w:val="00C07377"/>
    <w:rsid w:val="00C07D0F"/>
    <w:rsid w:val="00C10478"/>
    <w:rsid w:val="00C1072C"/>
    <w:rsid w:val="00C10C6C"/>
    <w:rsid w:val="00C11480"/>
    <w:rsid w:val="00C12107"/>
    <w:rsid w:val="00C1295A"/>
    <w:rsid w:val="00C130C2"/>
    <w:rsid w:val="00C1326C"/>
    <w:rsid w:val="00C14D4B"/>
    <w:rsid w:val="00C154BB"/>
    <w:rsid w:val="00C15F2E"/>
    <w:rsid w:val="00C16783"/>
    <w:rsid w:val="00C16C3E"/>
    <w:rsid w:val="00C21482"/>
    <w:rsid w:val="00C21870"/>
    <w:rsid w:val="00C21CCF"/>
    <w:rsid w:val="00C23833"/>
    <w:rsid w:val="00C23AE6"/>
    <w:rsid w:val="00C24E6A"/>
    <w:rsid w:val="00C26007"/>
    <w:rsid w:val="00C279B5"/>
    <w:rsid w:val="00C27C45"/>
    <w:rsid w:val="00C3046B"/>
    <w:rsid w:val="00C30960"/>
    <w:rsid w:val="00C31510"/>
    <w:rsid w:val="00C32260"/>
    <w:rsid w:val="00C33F33"/>
    <w:rsid w:val="00C33F47"/>
    <w:rsid w:val="00C34A71"/>
    <w:rsid w:val="00C364D2"/>
    <w:rsid w:val="00C36B30"/>
    <w:rsid w:val="00C37178"/>
    <w:rsid w:val="00C3719D"/>
    <w:rsid w:val="00C37B2F"/>
    <w:rsid w:val="00C37C84"/>
    <w:rsid w:val="00C37CA4"/>
    <w:rsid w:val="00C40B76"/>
    <w:rsid w:val="00C41DE4"/>
    <w:rsid w:val="00C42CFB"/>
    <w:rsid w:val="00C42F6F"/>
    <w:rsid w:val="00C43D8F"/>
    <w:rsid w:val="00C44482"/>
    <w:rsid w:val="00C44781"/>
    <w:rsid w:val="00C4568E"/>
    <w:rsid w:val="00C4591E"/>
    <w:rsid w:val="00C45A3E"/>
    <w:rsid w:val="00C45BF2"/>
    <w:rsid w:val="00C47593"/>
    <w:rsid w:val="00C52043"/>
    <w:rsid w:val="00C54995"/>
    <w:rsid w:val="00C54D41"/>
    <w:rsid w:val="00C54E50"/>
    <w:rsid w:val="00C554F6"/>
    <w:rsid w:val="00C55695"/>
    <w:rsid w:val="00C5671C"/>
    <w:rsid w:val="00C567FD"/>
    <w:rsid w:val="00C56A5A"/>
    <w:rsid w:val="00C56E5D"/>
    <w:rsid w:val="00C57468"/>
    <w:rsid w:val="00C603D0"/>
    <w:rsid w:val="00C60783"/>
    <w:rsid w:val="00C6274E"/>
    <w:rsid w:val="00C63149"/>
    <w:rsid w:val="00C64672"/>
    <w:rsid w:val="00C647EF"/>
    <w:rsid w:val="00C64A5D"/>
    <w:rsid w:val="00C6593C"/>
    <w:rsid w:val="00C6692D"/>
    <w:rsid w:val="00C66B19"/>
    <w:rsid w:val="00C67B19"/>
    <w:rsid w:val="00C67D97"/>
    <w:rsid w:val="00C70697"/>
    <w:rsid w:val="00C708BA"/>
    <w:rsid w:val="00C70DAF"/>
    <w:rsid w:val="00C72C72"/>
    <w:rsid w:val="00C72EF4"/>
    <w:rsid w:val="00C747B3"/>
    <w:rsid w:val="00C75A9A"/>
    <w:rsid w:val="00C75D2F"/>
    <w:rsid w:val="00C76E20"/>
    <w:rsid w:val="00C76E3C"/>
    <w:rsid w:val="00C808D8"/>
    <w:rsid w:val="00C81568"/>
    <w:rsid w:val="00C82E6C"/>
    <w:rsid w:val="00C83635"/>
    <w:rsid w:val="00C83E46"/>
    <w:rsid w:val="00C85E9D"/>
    <w:rsid w:val="00C87A2A"/>
    <w:rsid w:val="00C87BFD"/>
    <w:rsid w:val="00C9027A"/>
    <w:rsid w:val="00C904B0"/>
    <w:rsid w:val="00C9068E"/>
    <w:rsid w:val="00C90DB7"/>
    <w:rsid w:val="00C91BA6"/>
    <w:rsid w:val="00C9232F"/>
    <w:rsid w:val="00C9233B"/>
    <w:rsid w:val="00C93C4B"/>
    <w:rsid w:val="00C944AB"/>
    <w:rsid w:val="00C95A87"/>
    <w:rsid w:val="00C95B40"/>
    <w:rsid w:val="00C97628"/>
    <w:rsid w:val="00C97678"/>
    <w:rsid w:val="00C976DB"/>
    <w:rsid w:val="00C97B94"/>
    <w:rsid w:val="00CA1ED8"/>
    <w:rsid w:val="00CA39A2"/>
    <w:rsid w:val="00CA3AAA"/>
    <w:rsid w:val="00CA3D92"/>
    <w:rsid w:val="00CA3DFD"/>
    <w:rsid w:val="00CA4C86"/>
    <w:rsid w:val="00CA4F8F"/>
    <w:rsid w:val="00CA5069"/>
    <w:rsid w:val="00CA5962"/>
    <w:rsid w:val="00CA7C00"/>
    <w:rsid w:val="00CB0EE1"/>
    <w:rsid w:val="00CB1545"/>
    <w:rsid w:val="00CB1F63"/>
    <w:rsid w:val="00CB36B0"/>
    <w:rsid w:val="00CB54D7"/>
    <w:rsid w:val="00CB554B"/>
    <w:rsid w:val="00CB574E"/>
    <w:rsid w:val="00CC040E"/>
    <w:rsid w:val="00CC0865"/>
    <w:rsid w:val="00CC0D53"/>
    <w:rsid w:val="00CC10B9"/>
    <w:rsid w:val="00CC111F"/>
    <w:rsid w:val="00CC139E"/>
    <w:rsid w:val="00CC2518"/>
    <w:rsid w:val="00CC317B"/>
    <w:rsid w:val="00CC3294"/>
    <w:rsid w:val="00CC3EA0"/>
    <w:rsid w:val="00CC412D"/>
    <w:rsid w:val="00CC7B45"/>
    <w:rsid w:val="00CC7BD9"/>
    <w:rsid w:val="00CD0541"/>
    <w:rsid w:val="00CD1188"/>
    <w:rsid w:val="00CD26EF"/>
    <w:rsid w:val="00CD2E53"/>
    <w:rsid w:val="00CD2ED1"/>
    <w:rsid w:val="00CD337B"/>
    <w:rsid w:val="00CD36B2"/>
    <w:rsid w:val="00CD37AC"/>
    <w:rsid w:val="00CD5449"/>
    <w:rsid w:val="00CD5D26"/>
    <w:rsid w:val="00CD5FE5"/>
    <w:rsid w:val="00CD68DA"/>
    <w:rsid w:val="00CD752A"/>
    <w:rsid w:val="00CD7A82"/>
    <w:rsid w:val="00CE0F74"/>
    <w:rsid w:val="00CE2CB3"/>
    <w:rsid w:val="00CE3221"/>
    <w:rsid w:val="00CE4E85"/>
    <w:rsid w:val="00CE5B18"/>
    <w:rsid w:val="00CE6629"/>
    <w:rsid w:val="00CE6BF6"/>
    <w:rsid w:val="00CE702F"/>
    <w:rsid w:val="00CE7536"/>
    <w:rsid w:val="00CE7561"/>
    <w:rsid w:val="00CF0924"/>
    <w:rsid w:val="00CF1354"/>
    <w:rsid w:val="00CF145D"/>
    <w:rsid w:val="00CF1A98"/>
    <w:rsid w:val="00CF368F"/>
    <w:rsid w:val="00CF3B1F"/>
    <w:rsid w:val="00CF3BF6"/>
    <w:rsid w:val="00CF3DFC"/>
    <w:rsid w:val="00CF625B"/>
    <w:rsid w:val="00CF687E"/>
    <w:rsid w:val="00CF6BC2"/>
    <w:rsid w:val="00CF6F9E"/>
    <w:rsid w:val="00CF78E3"/>
    <w:rsid w:val="00D00C81"/>
    <w:rsid w:val="00D017FE"/>
    <w:rsid w:val="00D03282"/>
    <w:rsid w:val="00D0349B"/>
    <w:rsid w:val="00D04799"/>
    <w:rsid w:val="00D04D53"/>
    <w:rsid w:val="00D054F3"/>
    <w:rsid w:val="00D0783D"/>
    <w:rsid w:val="00D101FD"/>
    <w:rsid w:val="00D10249"/>
    <w:rsid w:val="00D115C3"/>
    <w:rsid w:val="00D11897"/>
    <w:rsid w:val="00D13135"/>
    <w:rsid w:val="00D13E4E"/>
    <w:rsid w:val="00D14646"/>
    <w:rsid w:val="00D147C6"/>
    <w:rsid w:val="00D14D26"/>
    <w:rsid w:val="00D14F73"/>
    <w:rsid w:val="00D155CE"/>
    <w:rsid w:val="00D201E9"/>
    <w:rsid w:val="00D2347F"/>
    <w:rsid w:val="00D239A7"/>
    <w:rsid w:val="00D239F6"/>
    <w:rsid w:val="00D23F47"/>
    <w:rsid w:val="00D23F9A"/>
    <w:rsid w:val="00D24464"/>
    <w:rsid w:val="00D26012"/>
    <w:rsid w:val="00D26962"/>
    <w:rsid w:val="00D30869"/>
    <w:rsid w:val="00D308F4"/>
    <w:rsid w:val="00D30E91"/>
    <w:rsid w:val="00D30FB3"/>
    <w:rsid w:val="00D3104C"/>
    <w:rsid w:val="00D315ED"/>
    <w:rsid w:val="00D31D15"/>
    <w:rsid w:val="00D31F6F"/>
    <w:rsid w:val="00D33216"/>
    <w:rsid w:val="00D3559B"/>
    <w:rsid w:val="00D35700"/>
    <w:rsid w:val="00D36E71"/>
    <w:rsid w:val="00D37221"/>
    <w:rsid w:val="00D3771F"/>
    <w:rsid w:val="00D37D87"/>
    <w:rsid w:val="00D40B33"/>
    <w:rsid w:val="00D42440"/>
    <w:rsid w:val="00D426F9"/>
    <w:rsid w:val="00D4297F"/>
    <w:rsid w:val="00D42DCB"/>
    <w:rsid w:val="00D4318F"/>
    <w:rsid w:val="00D4353E"/>
    <w:rsid w:val="00D438BF"/>
    <w:rsid w:val="00D440F8"/>
    <w:rsid w:val="00D45B53"/>
    <w:rsid w:val="00D4638E"/>
    <w:rsid w:val="00D47B88"/>
    <w:rsid w:val="00D47E78"/>
    <w:rsid w:val="00D50F67"/>
    <w:rsid w:val="00D52B11"/>
    <w:rsid w:val="00D546FF"/>
    <w:rsid w:val="00D5490A"/>
    <w:rsid w:val="00D5583C"/>
    <w:rsid w:val="00D55AD5"/>
    <w:rsid w:val="00D55DC2"/>
    <w:rsid w:val="00D560E2"/>
    <w:rsid w:val="00D561E4"/>
    <w:rsid w:val="00D576CA"/>
    <w:rsid w:val="00D604A7"/>
    <w:rsid w:val="00D61A5F"/>
    <w:rsid w:val="00D61AF5"/>
    <w:rsid w:val="00D633E4"/>
    <w:rsid w:val="00D63643"/>
    <w:rsid w:val="00D64D94"/>
    <w:rsid w:val="00D652B5"/>
    <w:rsid w:val="00D65B06"/>
    <w:rsid w:val="00D66B9C"/>
    <w:rsid w:val="00D708B0"/>
    <w:rsid w:val="00D71518"/>
    <w:rsid w:val="00D71837"/>
    <w:rsid w:val="00D72120"/>
    <w:rsid w:val="00D73B62"/>
    <w:rsid w:val="00D7413F"/>
    <w:rsid w:val="00D746B1"/>
    <w:rsid w:val="00D751BD"/>
    <w:rsid w:val="00D75479"/>
    <w:rsid w:val="00D754D8"/>
    <w:rsid w:val="00D7771D"/>
    <w:rsid w:val="00D77B1D"/>
    <w:rsid w:val="00D8021F"/>
    <w:rsid w:val="00D80383"/>
    <w:rsid w:val="00D807CA"/>
    <w:rsid w:val="00D823C6"/>
    <w:rsid w:val="00D84E45"/>
    <w:rsid w:val="00D86181"/>
    <w:rsid w:val="00D86AC5"/>
    <w:rsid w:val="00D871CE"/>
    <w:rsid w:val="00D873CB"/>
    <w:rsid w:val="00D914E4"/>
    <w:rsid w:val="00D9196D"/>
    <w:rsid w:val="00D92982"/>
    <w:rsid w:val="00D92C05"/>
    <w:rsid w:val="00D93B5D"/>
    <w:rsid w:val="00D94760"/>
    <w:rsid w:val="00D94789"/>
    <w:rsid w:val="00D95035"/>
    <w:rsid w:val="00D95E77"/>
    <w:rsid w:val="00D976C4"/>
    <w:rsid w:val="00DA0AAA"/>
    <w:rsid w:val="00DA0C1F"/>
    <w:rsid w:val="00DA0FB8"/>
    <w:rsid w:val="00DA1D78"/>
    <w:rsid w:val="00DA1FCE"/>
    <w:rsid w:val="00DA305E"/>
    <w:rsid w:val="00DA436B"/>
    <w:rsid w:val="00DA4E27"/>
    <w:rsid w:val="00DA5417"/>
    <w:rsid w:val="00DA56E8"/>
    <w:rsid w:val="00DA5C4A"/>
    <w:rsid w:val="00DA6490"/>
    <w:rsid w:val="00DA652C"/>
    <w:rsid w:val="00DA7594"/>
    <w:rsid w:val="00DB07D1"/>
    <w:rsid w:val="00DB13B6"/>
    <w:rsid w:val="00DB2E01"/>
    <w:rsid w:val="00DB323A"/>
    <w:rsid w:val="00DB377D"/>
    <w:rsid w:val="00DB43FF"/>
    <w:rsid w:val="00DB66B9"/>
    <w:rsid w:val="00DB7B7E"/>
    <w:rsid w:val="00DC2CB7"/>
    <w:rsid w:val="00DC2D36"/>
    <w:rsid w:val="00DC4249"/>
    <w:rsid w:val="00DC43D9"/>
    <w:rsid w:val="00DC53EF"/>
    <w:rsid w:val="00DC5AFC"/>
    <w:rsid w:val="00DD242D"/>
    <w:rsid w:val="00DD25CD"/>
    <w:rsid w:val="00DD25F0"/>
    <w:rsid w:val="00DD262E"/>
    <w:rsid w:val="00DD3505"/>
    <w:rsid w:val="00DD360D"/>
    <w:rsid w:val="00DD368E"/>
    <w:rsid w:val="00DD3E3F"/>
    <w:rsid w:val="00DD43D8"/>
    <w:rsid w:val="00DD5F1C"/>
    <w:rsid w:val="00DD6D27"/>
    <w:rsid w:val="00DD7EBA"/>
    <w:rsid w:val="00DE3625"/>
    <w:rsid w:val="00DE5464"/>
    <w:rsid w:val="00DE5581"/>
    <w:rsid w:val="00DE5608"/>
    <w:rsid w:val="00DE58D0"/>
    <w:rsid w:val="00DE5B62"/>
    <w:rsid w:val="00DE6045"/>
    <w:rsid w:val="00DE654F"/>
    <w:rsid w:val="00DE7225"/>
    <w:rsid w:val="00DE74EE"/>
    <w:rsid w:val="00DF0748"/>
    <w:rsid w:val="00DF15E0"/>
    <w:rsid w:val="00DF1AE0"/>
    <w:rsid w:val="00DF2FB2"/>
    <w:rsid w:val="00DF3501"/>
    <w:rsid w:val="00DF35B4"/>
    <w:rsid w:val="00DF36F8"/>
    <w:rsid w:val="00DF37A0"/>
    <w:rsid w:val="00DF519F"/>
    <w:rsid w:val="00DF5749"/>
    <w:rsid w:val="00DF66ED"/>
    <w:rsid w:val="00DF6F11"/>
    <w:rsid w:val="00DF7EBE"/>
    <w:rsid w:val="00E01D28"/>
    <w:rsid w:val="00E025D9"/>
    <w:rsid w:val="00E033FB"/>
    <w:rsid w:val="00E05BDD"/>
    <w:rsid w:val="00E07C93"/>
    <w:rsid w:val="00E110E7"/>
    <w:rsid w:val="00E11B20"/>
    <w:rsid w:val="00E128BD"/>
    <w:rsid w:val="00E13BC4"/>
    <w:rsid w:val="00E14039"/>
    <w:rsid w:val="00E16E24"/>
    <w:rsid w:val="00E17FA2"/>
    <w:rsid w:val="00E202B8"/>
    <w:rsid w:val="00E20401"/>
    <w:rsid w:val="00E220DC"/>
    <w:rsid w:val="00E24473"/>
    <w:rsid w:val="00E27660"/>
    <w:rsid w:val="00E278E2"/>
    <w:rsid w:val="00E30B5A"/>
    <w:rsid w:val="00E30C99"/>
    <w:rsid w:val="00E3123D"/>
    <w:rsid w:val="00E31461"/>
    <w:rsid w:val="00E31D43"/>
    <w:rsid w:val="00E322F5"/>
    <w:rsid w:val="00E32477"/>
    <w:rsid w:val="00E32608"/>
    <w:rsid w:val="00E34B6E"/>
    <w:rsid w:val="00E34D48"/>
    <w:rsid w:val="00E3723A"/>
    <w:rsid w:val="00E377AB"/>
    <w:rsid w:val="00E37860"/>
    <w:rsid w:val="00E4134E"/>
    <w:rsid w:val="00E43595"/>
    <w:rsid w:val="00E446F1"/>
    <w:rsid w:val="00E44DCC"/>
    <w:rsid w:val="00E4542D"/>
    <w:rsid w:val="00E4577F"/>
    <w:rsid w:val="00E45ED6"/>
    <w:rsid w:val="00E462A2"/>
    <w:rsid w:val="00E46886"/>
    <w:rsid w:val="00E46899"/>
    <w:rsid w:val="00E47AEF"/>
    <w:rsid w:val="00E523BB"/>
    <w:rsid w:val="00E5361F"/>
    <w:rsid w:val="00E53B75"/>
    <w:rsid w:val="00E54E20"/>
    <w:rsid w:val="00E54E3B"/>
    <w:rsid w:val="00E55DDB"/>
    <w:rsid w:val="00E55F56"/>
    <w:rsid w:val="00E570AD"/>
    <w:rsid w:val="00E57565"/>
    <w:rsid w:val="00E60BDA"/>
    <w:rsid w:val="00E61C9A"/>
    <w:rsid w:val="00E62C10"/>
    <w:rsid w:val="00E63398"/>
    <w:rsid w:val="00E6347F"/>
    <w:rsid w:val="00E63838"/>
    <w:rsid w:val="00E64258"/>
    <w:rsid w:val="00E64434"/>
    <w:rsid w:val="00E649A0"/>
    <w:rsid w:val="00E64F12"/>
    <w:rsid w:val="00E6529A"/>
    <w:rsid w:val="00E653AF"/>
    <w:rsid w:val="00E66004"/>
    <w:rsid w:val="00E66421"/>
    <w:rsid w:val="00E66A77"/>
    <w:rsid w:val="00E676D2"/>
    <w:rsid w:val="00E67869"/>
    <w:rsid w:val="00E67C51"/>
    <w:rsid w:val="00E67F2F"/>
    <w:rsid w:val="00E7068A"/>
    <w:rsid w:val="00E719BE"/>
    <w:rsid w:val="00E727B5"/>
    <w:rsid w:val="00E72EFC"/>
    <w:rsid w:val="00E730BD"/>
    <w:rsid w:val="00E739F2"/>
    <w:rsid w:val="00E73C89"/>
    <w:rsid w:val="00E745D4"/>
    <w:rsid w:val="00E757F1"/>
    <w:rsid w:val="00E758EC"/>
    <w:rsid w:val="00E7652D"/>
    <w:rsid w:val="00E76D2D"/>
    <w:rsid w:val="00E77BC6"/>
    <w:rsid w:val="00E77F3E"/>
    <w:rsid w:val="00E80099"/>
    <w:rsid w:val="00E8234C"/>
    <w:rsid w:val="00E82B23"/>
    <w:rsid w:val="00E82E93"/>
    <w:rsid w:val="00E8564B"/>
    <w:rsid w:val="00E85928"/>
    <w:rsid w:val="00E85F23"/>
    <w:rsid w:val="00E8759B"/>
    <w:rsid w:val="00E87822"/>
    <w:rsid w:val="00E90395"/>
    <w:rsid w:val="00E90E49"/>
    <w:rsid w:val="00E917F9"/>
    <w:rsid w:val="00E92493"/>
    <w:rsid w:val="00E9291C"/>
    <w:rsid w:val="00E93ADB"/>
    <w:rsid w:val="00E93FFE"/>
    <w:rsid w:val="00E94F8A"/>
    <w:rsid w:val="00E951FE"/>
    <w:rsid w:val="00E959BA"/>
    <w:rsid w:val="00E95EAC"/>
    <w:rsid w:val="00E96DD4"/>
    <w:rsid w:val="00E9708F"/>
    <w:rsid w:val="00EA0071"/>
    <w:rsid w:val="00EA0829"/>
    <w:rsid w:val="00EA1BDB"/>
    <w:rsid w:val="00EA2C1E"/>
    <w:rsid w:val="00EA3B2C"/>
    <w:rsid w:val="00EA3B66"/>
    <w:rsid w:val="00EA4A42"/>
    <w:rsid w:val="00EA5371"/>
    <w:rsid w:val="00EA5AC8"/>
    <w:rsid w:val="00EA5D09"/>
    <w:rsid w:val="00EA6471"/>
    <w:rsid w:val="00EA64B0"/>
    <w:rsid w:val="00EA6C10"/>
    <w:rsid w:val="00EA7A41"/>
    <w:rsid w:val="00EB077B"/>
    <w:rsid w:val="00EB09EF"/>
    <w:rsid w:val="00EB1E4E"/>
    <w:rsid w:val="00EB21FA"/>
    <w:rsid w:val="00EB238A"/>
    <w:rsid w:val="00EB2927"/>
    <w:rsid w:val="00EB2B54"/>
    <w:rsid w:val="00EB4EA2"/>
    <w:rsid w:val="00EB52D5"/>
    <w:rsid w:val="00EB5421"/>
    <w:rsid w:val="00EB5FEC"/>
    <w:rsid w:val="00EB6BDE"/>
    <w:rsid w:val="00EB7B6F"/>
    <w:rsid w:val="00EC055B"/>
    <w:rsid w:val="00EC1BAC"/>
    <w:rsid w:val="00EC226D"/>
    <w:rsid w:val="00EC2500"/>
    <w:rsid w:val="00EC277E"/>
    <w:rsid w:val="00EC27C6"/>
    <w:rsid w:val="00EC4207"/>
    <w:rsid w:val="00EC4665"/>
    <w:rsid w:val="00EC47C8"/>
    <w:rsid w:val="00EC4B32"/>
    <w:rsid w:val="00EC536D"/>
    <w:rsid w:val="00EC5653"/>
    <w:rsid w:val="00EC702A"/>
    <w:rsid w:val="00EC71CE"/>
    <w:rsid w:val="00EC7CDE"/>
    <w:rsid w:val="00ED1006"/>
    <w:rsid w:val="00ED2869"/>
    <w:rsid w:val="00ED2C91"/>
    <w:rsid w:val="00ED3FDB"/>
    <w:rsid w:val="00ED4E82"/>
    <w:rsid w:val="00ED5ACA"/>
    <w:rsid w:val="00ED6E6D"/>
    <w:rsid w:val="00ED7165"/>
    <w:rsid w:val="00ED79E0"/>
    <w:rsid w:val="00EE1AB0"/>
    <w:rsid w:val="00EE3D33"/>
    <w:rsid w:val="00EE3F1A"/>
    <w:rsid w:val="00EF07A2"/>
    <w:rsid w:val="00EF16AD"/>
    <w:rsid w:val="00EF18FE"/>
    <w:rsid w:val="00EF33C3"/>
    <w:rsid w:val="00EF43D5"/>
    <w:rsid w:val="00EF4BB3"/>
    <w:rsid w:val="00EF4C90"/>
    <w:rsid w:val="00EF5787"/>
    <w:rsid w:val="00EF5C27"/>
    <w:rsid w:val="00EF60D0"/>
    <w:rsid w:val="00EF705F"/>
    <w:rsid w:val="00F01337"/>
    <w:rsid w:val="00F014C9"/>
    <w:rsid w:val="00F01F26"/>
    <w:rsid w:val="00F02615"/>
    <w:rsid w:val="00F02B52"/>
    <w:rsid w:val="00F02B65"/>
    <w:rsid w:val="00F03769"/>
    <w:rsid w:val="00F03A50"/>
    <w:rsid w:val="00F0528D"/>
    <w:rsid w:val="00F06C67"/>
    <w:rsid w:val="00F06CB0"/>
    <w:rsid w:val="00F06DFD"/>
    <w:rsid w:val="00F06F4E"/>
    <w:rsid w:val="00F071D1"/>
    <w:rsid w:val="00F07238"/>
    <w:rsid w:val="00F07280"/>
    <w:rsid w:val="00F07533"/>
    <w:rsid w:val="00F07EAF"/>
    <w:rsid w:val="00F10309"/>
    <w:rsid w:val="00F10629"/>
    <w:rsid w:val="00F110A6"/>
    <w:rsid w:val="00F1141D"/>
    <w:rsid w:val="00F12578"/>
    <w:rsid w:val="00F1325A"/>
    <w:rsid w:val="00F14893"/>
    <w:rsid w:val="00F14925"/>
    <w:rsid w:val="00F15696"/>
    <w:rsid w:val="00F15FA5"/>
    <w:rsid w:val="00F1657E"/>
    <w:rsid w:val="00F168FA"/>
    <w:rsid w:val="00F1733E"/>
    <w:rsid w:val="00F209B7"/>
    <w:rsid w:val="00F218A8"/>
    <w:rsid w:val="00F243D8"/>
    <w:rsid w:val="00F251C7"/>
    <w:rsid w:val="00F2540C"/>
    <w:rsid w:val="00F2563C"/>
    <w:rsid w:val="00F26151"/>
    <w:rsid w:val="00F27A3B"/>
    <w:rsid w:val="00F30828"/>
    <w:rsid w:val="00F313D6"/>
    <w:rsid w:val="00F31618"/>
    <w:rsid w:val="00F320B5"/>
    <w:rsid w:val="00F3240B"/>
    <w:rsid w:val="00F32952"/>
    <w:rsid w:val="00F32E73"/>
    <w:rsid w:val="00F332F2"/>
    <w:rsid w:val="00F3553D"/>
    <w:rsid w:val="00F35D41"/>
    <w:rsid w:val="00F37F54"/>
    <w:rsid w:val="00F42703"/>
    <w:rsid w:val="00F4486E"/>
    <w:rsid w:val="00F46D50"/>
    <w:rsid w:val="00F4766C"/>
    <w:rsid w:val="00F507D1"/>
    <w:rsid w:val="00F519CE"/>
    <w:rsid w:val="00F51ADA"/>
    <w:rsid w:val="00F51BDC"/>
    <w:rsid w:val="00F521A6"/>
    <w:rsid w:val="00F527D0"/>
    <w:rsid w:val="00F53633"/>
    <w:rsid w:val="00F539E7"/>
    <w:rsid w:val="00F53CA6"/>
    <w:rsid w:val="00F54E99"/>
    <w:rsid w:val="00F5552F"/>
    <w:rsid w:val="00F55B27"/>
    <w:rsid w:val="00F564B7"/>
    <w:rsid w:val="00F57485"/>
    <w:rsid w:val="00F607C5"/>
    <w:rsid w:val="00F60DEA"/>
    <w:rsid w:val="00F62C49"/>
    <w:rsid w:val="00F6302A"/>
    <w:rsid w:val="00F64C2B"/>
    <w:rsid w:val="00F651BE"/>
    <w:rsid w:val="00F670DE"/>
    <w:rsid w:val="00F67345"/>
    <w:rsid w:val="00F67F53"/>
    <w:rsid w:val="00F70053"/>
    <w:rsid w:val="00F703BE"/>
    <w:rsid w:val="00F70E44"/>
    <w:rsid w:val="00F71027"/>
    <w:rsid w:val="00F7161B"/>
    <w:rsid w:val="00F71F69"/>
    <w:rsid w:val="00F72B72"/>
    <w:rsid w:val="00F72D36"/>
    <w:rsid w:val="00F7406B"/>
    <w:rsid w:val="00F744BC"/>
    <w:rsid w:val="00F74BB9"/>
    <w:rsid w:val="00F75582"/>
    <w:rsid w:val="00F76D68"/>
    <w:rsid w:val="00F76EFA"/>
    <w:rsid w:val="00F80089"/>
    <w:rsid w:val="00F804BE"/>
    <w:rsid w:val="00F816BA"/>
    <w:rsid w:val="00F817CE"/>
    <w:rsid w:val="00F82BE3"/>
    <w:rsid w:val="00F83640"/>
    <w:rsid w:val="00F8364E"/>
    <w:rsid w:val="00F83B86"/>
    <w:rsid w:val="00F84515"/>
    <w:rsid w:val="00F8456C"/>
    <w:rsid w:val="00F85364"/>
    <w:rsid w:val="00F856FF"/>
    <w:rsid w:val="00F859D8"/>
    <w:rsid w:val="00F86392"/>
    <w:rsid w:val="00F868F5"/>
    <w:rsid w:val="00F86909"/>
    <w:rsid w:val="00F9009E"/>
    <w:rsid w:val="00F9056A"/>
    <w:rsid w:val="00F90F8D"/>
    <w:rsid w:val="00F91520"/>
    <w:rsid w:val="00F91ADD"/>
    <w:rsid w:val="00F92782"/>
    <w:rsid w:val="00F93991"/>
    <w:rsid w:val="00F93AA9"/>
    <w:rsid w:val="00F96985"/>
    <w:rsid w:val="00F96ED0"/>
    <w:rsid w:val="00F97838"/>
    <w:rsid w:val="00FA1A20"/>
    <w:rsid w:val="00FA2BB3"/>
    <w:rsid w:val="00FA37AC"/>
    <w:rsid w:val="00FA484D"/>
    <w:rsid w:val="00FA4FE2"/>
    <w:rsid w:val="00FA55BB"/>
    <w:rsid w:val="00FA63C4"/>
    <w:rsid w:val="00FB2CA7"/>
    <w:rsid w:val="00FB3400"/>
    <w:rsid w:val="00FB4C80"/>
    <w:rsid w:val="00FB5ED2"/>
    <w:rsid w:val="00FB6163"/>
    <w:rsid w:val="00FB72F7"/>
    <w:rsid w:val="00FB73FF"/>
    <w:rsid w:val="00FB7891"/>
    <w:rsid w:val="00FC0CE4"/>
    <w:rsid w:val="00FC0E6B"/>
    <w:rsid w:val="00FC1DCB"/>
    <w:rsid w:val="00FC4487"/>
    <w:rsid w:val="00FC6766"/>
    <w:rsid w:val="00FC6D90"/>
    <w:rsid w:val="00FC7429"/>
    <w:rsid w:val="00FD02FE"/>
    <w:rsid w:val="00FD0354"/>
    <w:rsid w:val="00FD07F6"/>
    <w:rsid w:val="00FD0EA1"/>
    <w:rsid w:val="00FD1AAE"/>
    <w:rsid w:val="00FD1EC8"/>
    <w:rsid w:val="00FD41C9"/>
    <w:rsid w:val="00FD47ED"/>
    <w:rsid w:val="00FD492D"/>
    <w:rsid w:val="00FD4F53"/>
    <w:rsid w:val="00FD5768"/>
    <w:rsid w:val="00FD6273"/>
    <w:rsid w:val="00FD6C0B"/>
    <w:rsid w:val="00FD6F72"/>
    <w:rsid w:val="00FD74DB"/>
    <w:rsid w:val="00FD7660"/>
    <w:rsid w:val="00FE0655"/>
    <w:rsid w:val="00FE0C49"/>
    <w:rsid w:val="00FE0CD0"/>
    <w:rsid w:val="00FE11FB"/>
    <w:rsid w:val="00FE1EEB"/>
    <w:rsid w:val="00FE2365"/>
    <w:rsid w:val="00FE3535"/>
    <w:rsid w:val="00FE4C7B"/>
    <w:rsid w:val="00FE5EE7"/>
    <w:rsid w:val="00FE5F3D"/>
    <w:rsid w:val="00FE7336"/>
    <w:rsid w:val="00FE787C"/>
    <w:rsid w:val="00FF183F"/>
    <w:rsid w:val="00FF19E0"/>
    <w:rsid w:val="00FF3BB8"/>
    <w:rsid w:val="00FF45A5"/>
    <w:rsid w:val="00FF4912"/>
    <w:rsid w:val="00FF55EB"/>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rules v:ext="edit">
        <o:r id="V:Rule14" type="connector" idref="#_x0000_s1061"/>
        <o:r id="V:Rule15" type="connector" idref="#_x0000_s1148"/>
        <o:r id="V:Rule16" type="connector" idref="#_x0000_s1063"/>
        <o:r id="V:Rule17" type="connector" idref="#_x0000_s1160">
          <o:proxy start="" idref="#_x0000_s1161" connectloc="0"/>
          <o:proxy end="" idref="#_x0000_s1143" connectloc="1"/>
        </o:r>
        <o:r id="V:Rule18" type="connector" idref="#_x0000_s1153">
          <o:proxy start="" idref="#_x0000_s1157" connectloc="0"/>
          <o:proxy end="" idref="#_x0000_s1144" connectloc="1"/>
        </o:r>
        <o:r id="V:Rule19" type="connector" idref="#_x0000_s1071">
          <o:proxy start="" idref="#_x0000_s1069" connectloc="2"/>
        </o:r>
        <o:r id="V:Rule20" type="connector" idref="#_x0000_s1113"/>
        <o:r id="V:Rule21" type="connector" idref="#_x0000_s1156">
          <o:proxy start="" idref="#_x0000_s1154" connectloc="2"/>
        </o:r>
        <o:r id="V:Rule22" type="connector" idref="#_x0000_s1068">
          <o:proxy start="" idref="#_x0000_s1072" connectloc="0"/>
        </o:r>
        <o:r id="V:Rule23" type="connector" idref="#_x0000_s1147"/>
        <o:r id="V:Rule24" type="connector" idref="#_x0000_s1062"/>
        <o:r id="V:Rule25" type="connector" idref="#_x0000_s1162"/>
        <o:r id="V:Rule26" type="connector" idref="#_x0000_s11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PMingLiU"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51D6"/>
    <w:pPr>
      <w:overflowPunct w:val="0"/>
      <w:autoSpaceDE w:val="0"/>
      <w:autoSpaceDN w:val="0"/>
      <w:adjustRightInd w:val="0"/>
      <w:spacing w:after="120"/>
      <w:jc w:val="both"/>
      <w:textAlignment w:val="baseline"/>
    </w:pPr>
    <w:rPr>
      <w:rFonts w:ascii="Times New Roman" w:hAnsi="Times New Roman"/>
      <w:sz w:val="22"/>
      <w:lang w:val="en-GB"/>
    </w:rPr>
  </w:style>
  <w:style w:type="paragraph" w:styleId="Heading1">
    <w:name w:val="heading 1"/>
    <w:basedOn w:val="Normal"/>
    <w:next w:val="Normal"/>
    <w:link w:val="Heading1Char"/>
    <w:uiPriority w:val="9"/>
    <w:qFormat/>
    <w:rsid w:val="009E35DB"/>
    <w:pPr>
      <w:keepNext/>
      <w:keepLines/>
      <w:numPr>
        <w:numId w:val="1"/>
      </w:numPr>
      <w:pBdr>
        <w:top w:val="single" w:sz="12" w:space="3" w:color="auto"/>
      </w:pBdr>
      <w:spacing w:before="240" w:after="180"/>
      <w:jc w:val="left"/>
      <w:outlineLvl w:val="0"/>
    </w:pPr>
    <w:rPr>
      <w:rFonts w:ascii="Arial" w:hAnsi="Arial"/>
      <w:sz w:val="36"/>
      <w:szCs w:val="36"/>
    </w:rPr>
  </w:style>
  <w:style w:type="paragraph" w:styleId="Heading2">
    <w:name w:val="heading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uiPriority w:val="9"/>
    <w:qFormat/>
    <w:rsid w:val="009E35DB"/>
    <w:pPr>
      <w:numPr>
        <w:ilvl w:val="2"/>
      </w:numPr>
      <w:spacing w:before="120"/>
      <w:outlineLvl w:val="2"/>
    </w:pPr>
    <w:rPr>
      <w:sz w:val="28"/>
      <w:szCs w:val="28"/>
    </w:rPr>
  </w:style>
  <w:style w:type="paragraph" w:styleId="Heading4">
    <w:name w:val="heading 4"/>
    <w:basedOn w:val="Heading3"/>
    <w:next w:val="Normal"/>
    <w:link w:val="Heading4Char"/>
    <w:uiPriority w:val="9"/>
    <w:qFormat/>
    <w:rsid w:val="009E35DB"/>
    <w:pPr>
      <w:numPr>
        <w:ilvl w:val="3"/>
      </w:numPr>
      <w:outlineLvl w:val="3"/>
    </w:pPr>
    <w:rPr>
      <w:sz w:val="24"/>
      <w:szCs w:val="24"/>
    </w:rPr>
  </w:style>
  <w:style w:type="paragraph" w:styleId="Heading5">
    <w:name w:val="heading 5"/>
    <w:basedOn w:val="Heading4"/>
    <w:next w:val="Normal"/>
    <w:link w:val="Heading5Char"/>
    <w:uiPriority w:val="9"/>
    <w:qFormat/>
    <w:rsid w:val="009E35DB"/>
    <w:pPr>
      <w:numPr>
        <w:ilvl w:val="4"/>
      </w:numPr>
      <w:outlineLvl w:val="4"/>
    </w:pPr>
    <w:rPr>
      <w:sz w:val="22"/>
      <w:szCs w:val="22"/>
    </w:rPr>
  </w:style>
  <w:style w:type="paragraph" w:styleId="Heading6">
    <w:name w:val="heading 6"/>
    <w:basedOn w:val="Normal"/>
    <w:next w:val="Normal"/>
    <w:link w:val="Heading6Char"/>
    <w:uiPriority w:val="9"/>
    <w:qFormat/>
    <w:rsid w:val="009E35DB"/>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9E35DB"/>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uiPriority w:val="9"/>
    <w:qFormat/>
    <w:rsid w:val="009E35DB"/>
    <w:pPr>
      <w:numPr>
        <w:ilvl w:val="7"/>
      </w:numPr>
      <w:outlineLvl w:val="7"/>
    </w:pPr>
  </w:style>
  <w:style w:type="paragraph" w:styleId="Heading9">
    <w:name w:val="heading 9"/>
    <w:basedOn w:val="Heading8"/>
    <w:next w:val="Normal"/>
    <w:link w:val="Heading9Char"/>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85B52"/>
    <w:rPr>
      <w:rFonts w:ascii="Arial" w:hAnsi="Arial"/>
      <w:sz w:val="36"/>
      <w:szCs w:val="36"/>
      <w:lang w:val="en-GB" w:eastAsia="zh-CN"/>
    </w:rPr>
  </w:style>
  <w:style w:type="character" w:customStyle="1" w:styleId="Heading2Char">
    <w:name w:val="Heading 2 Char"/>
    <w:link w:val="Heading2"/>
    <w:uiPriority w:val="9"/>
    <w:rsid w:val="00772C52"/>
    <w:rPr>
      <w:rFonts w:ascii="Arial" w:hAnsi="Arial"/>
      <w:sz w:val="32"/>
      <w:szCs w:val="32"/>
      <w:lang w:val="en-GB" w:eastAsia="zh-CN"/>
    </w:rPr>
  </w:style>
  <w:style w:type="character" w:customStyle="1" w:styleId="Heading3Char">
    <w:name w:val="Heading 3 Char"/>
    <w:aliases w:val="Underrubrik2 Char,H3 Char"/>
    <w:link w:val="Heading3"/>
    <w:uiPriority w:val="9"/>
    <w:rsid w:val="00772C52"/>
    <w:rPr>
      <w:rFonts w:ascii="Arial" w:hAnsi="Arial"/>
      <w:sz w:val="28"/>
      <w:szCs w:val="28"/>
      <w:lang w:val="en-GB" w:eastAsia="zh-CN"/>
    </w:rPr>
  </w:style>
  <w:style w:type="character" w:customStyle="1" w:styleId="Heading4Char">
    <w:name w:val="Heading 4 Char"/>
    <w:link w:val="Heading4"/>
    <w:uiPriority w:val="9"/>
    <w:rsid w:val="00772C52"/>
    <w:rPr>
      <w:rFonts w:ascii="Arial" w:hAnsi="Arial"/>
      <w:sz w:val="24"/>
      <w:szCs w:val="24"/>
      <w:lang w:val="en-GB" w:eastAsia="zh-CN"/>
    </w:rPr>
  </w:style>
  <w:style w:type="character" w:customStyle="1" w:styleId="Heading5Char">
    <w:name w:val="Heading 5 Char"/>
    <w:link w:val="Heading5"/>
    <w:uiPriority w:val="9"/>
    <w:rsid w:val="00772C52"/>
    <w:rPr>
      <w:rFonts w:ascii="Arial" w:hAnsi="Arial"/>
      <w:sz w:val="22"/>
      <w:szCs w:val="22"/>
      <w:lang w:val="en-GB" w:eastAsia="zh-CN"/>
    </w:rPr>
  </w:style>
  <w:style w:type="character" w:customStyle="1" w:styleId="Heading6Char">
    <w:name w:val="Heading 6 Char"/>
    <w:link w:val="Heading6"/>
    <w:uiPriority w:val="9"/>
    <w:rsid w:val="00772C52"/>
    <w:rPr>
      <w:rFonts w:ascii="Arial" w:hAnsi="Arial"/>
      <w:sz w:val="22"/>
      <w:lang w:val="en-GB" w:eastAsia="zh-CN"/>
    </w:rPr>
  </w:style>
  <w:style w:type="character" w:customStyle="1" w:styleId="Heading7Char">
    <w:name w:val="Heading 7 Char"/>
    <w:link w:val="Heading7"/>
    <w:uiPriority w:val="9"/>
    <w:rsid w:val="00772C52"/>
    <w:rPr>
      <w:rFonts w:ascii="Arial" w:hAnsi="Arial"/>
      <w:sz w:val="22"/>
      <w:lang w:val="en-GB" w:eastAsia="zh-CN"/>
    </w:rPr>
  </w:style>
  <w:style w:type="character" w:customStyle="1" w:styleId="Heading8Char">
    <w:name w:val="Heading 8 Char"/>
    <w:link w:val="Heading8"/>
    <w:uiPriority w:val="9"/>
    <w:rsid w:val="00772C52"/>
    <w:rPr>
      <w:rFonts w:ascii="Arial" w:hAnsi="Arial"/>
      <w:sz w:val="22"/>
      <w:lang w:val="en-GB" w:eastAsia="zh-CN"/>
    </w:rPr>
  </w:style>
  <w:style w:type="character" w:customStyle="1" w:styleId="Heading9Char">
    <w:name w:val="Heading 9 Char"/>
    <w:link w:val="Heading9"/>
    <w:uiPriority w:val="9"/>
    <w:rsid w:val="00772C52"/>
    <w:rPr>
      <w:rFonts w:ascii="Arial" w:hAnsi="Arial"/>
      <w:sz w:val="22"/>
      <w:lang w:val="en-GB" w:eastAsia="zh-CN"/>
    </w:rPr>
  </w:style>
  <w:style w:type="paragraph" w:styleId="TOC8">
    <w:name w:val="toc 8"/>
    <w:basedOn w:val="TOC1"/>
    <w:uiPriority w:val="39"/>
    <w:semiHidden/>
    <w:rsid w:val="009E35DB"/>
    <w:pPr>
      <w:spacing w:before="180"/>
      <w:ind w:left="2693" w:hanging="2693"/>
    </w:pPr>
    <w:rPr>
      <w:b/>
      <w:bCs/>
    </w:rPr>
  </w:style>
  <w:style w:type="paragraph" w:styleId="TOC1">
    <w:name w:val="toc 1"/>
    <w:basedOn w:val="Normal"/>
    <w:uiPriority w:val="39"/>
    <w:semiHidden/>
    <w:rsid w:val="009E35DB"/>
    <w:pPr>
      <w:keepNext/>
      <w:keepLines/>
      <w:widowControl w:val="0"/>
      <w:tabs>
        <w:tab w:val="right" w:leader="dot" w:pos="9639"/>
      </w:tabs>
      <w:spacing w:before="120" w:after="0"/>
      <w:ind w:left="567" w:right="425" w:hanging="567"/>
      <w:jc w:val="left"/>
    </w:pPr>
    <w:rPr>
      <w:noProof/>
      <w:szCs w:val="22"/>
      <w:lang w:val="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uiPriority w:val="39"/>
    <w:semiHidden/>
    <w:rsid w:val="009E35DB"/>
    <w:pPr>
      <w:ind w:left="1701" w:hanging="1701"/>
    </w:pPr>
  </w:style>
  <w:style w:type="paragraph" w:styleId="TOC4">
    <w:name w:val="toc 4"/>
    <w:basedOn w:val="TOC3"/>
    <w:uiPriority w:val="39"/>
    <w:semiHidden/>
    <w:rsid w:val="009E35DB"/>
    <w:pPr>
      <w:ind w:left="1418" w:hanging="1418"/>
    </w:pPr>
  </w:style>
  <w:style w:type="paragraph" w:styleId="TOC3">
    <w:name w:val="toc 3"/>
    <w:basedOn w:val="TOC2"/>
    <w:uiPriority w:val="39"/>
    <w:semiHidden/>
    <w:rsid w:val="009E35DB"/>
    <w:pPr>
      <w:ind w:left="1134" w:hanging="1134"/>
    </w:pPr>
  </w:style>
  <w:style w:type="paragraph" w:styleId="TOC2">
    <w:name w:val="toc 2"/>
    <w:basedOn w:val="TOC1"/>
    <w:uiPriority w:val="39"/>
    <w:semiHidden/>
    <w:rsid w:val="009E35DB"/>
    <w:pPr>
      <w:keepNext w:val="0"/>
      <w:spacing w:before="0"/>
      <w:ind w:left="851" w:hanging="851"/>
    </w:pPr>
    <w:rPr>
      <w:sz w:val="20"/>
      <w:szCs w:val="20"/>
    </w:rPr>
  </w:style>
  <w:style w:type="paragraph" w:styleId="Index2">
    <w:name w:val="index 2"/>
    <w:basedOn w:val="Index1"/>
    <w:uiPriority w:val="99"/>
    <w:semiHidden/>
    <w:rsid w:val="009E35DB"/>
    <w:pPr>
      <w:ind w:left="284"/>
    </w:pPr>
  </w:style>
  <w:style w:type="paragraph" w:styleId="Index1">
    <w:name w:val="index 1"/>
    <w:basedOn w:val="Normal"/>
    <w:uiPriority w:val="99"/>
    <w:semiHidden/>
    <w:rsid w:val="009E35DB"/>
    <w:pPr>
      <w:keepLines/>
      <w:spacing w:after="0"/>
    </w:pPr>
  </w:style>
  <w:style w:type="paragraph" w:styleId="DocumentMap">
    <w:name w:val="Document Map"/>
    <w:basedOn w:val="Normal"/>
    <w:link w:val="DocumentMapChar"/>
    <w:uiPriority w:val="99"/>
    <w:semiHidden/>
    <w:rsid w:val="009E35DB"/>
    <w:pPr>
      <w:shd w:val="clear" w:color="auto" w:fill="000080"/>
    </w:pPr>
    <w:rPr>
      <w:rFonts w:ascii="Tahoma" w:hAnsi="Tahoma"/>
      <w:sz w:val="16"/>
      <w:szCs w:val="16"/>
    </w:rPr>
  </w:style>
  <w:style w:type="character" w:customStyle="1" w:styleId="DocumentMapChar">
    <w:name w:val="Document Map Char"/>
    <w:link w:val="DocumentMap"/>
    <w:uiPriority w:val="99"/>
    <w:semiHidden/>
    <w:rsid w:val="00772C52"/>
    <w:rPr>
      <w:rFonts w:ascii="Tahoma" w:hAnsi="Tahoma" w:cs="Tahoma"/>
      <w:sz w:val="16"/>
      <w:szCs w:val="16"/>
      <w:lang w:val="en-GB" w:eastAsia="zh-CN"/>
    </w:rPr>
  </w:style>
  <w:style w:type="paragraph" w:styleId="ListNumber2">
    <w:name w:val="List Number 2"/>
    <w:basedOn w:val="ListNumber"/>
    <w:uiPriority w:val="99"/>
    <w:rsid w:val="009E35DB"/>
    <w:pPr>
      <w:ind w:left="851"/>
    </w:pPr>
  </w:style>
  <w:style w:type="paragraph" w:styleId="ListNumber">
    <w:name w:val="List Number"/>
    <w:basedOn w:val="List"/>
    <w:uiPriority w:val="99"/>
    <w:rsid w:val="009E35DB"/>
  </w:style>
  <w:style w:type="paragraph" w:styleId="List">
    <w:name w:val="List"/>
    <w:basedOn w:val="Normal"/>
    <w:uiPriority w:val="99"/>
    <w:rsid w:val="009E35D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rsid w:val="009E35DB"/>
    <w:pPr>
      <w:widowControl w:val="0"/>
      <w:spacing w:after="0"/>
      <w:jc w:val="left"/>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rsid w:val="00772C52"/>
    <w:rPr>
      <w:rFonts w:ascii="Times New Roman" w:hAnsi="Times New Roman"/>
      <w:sz w:val="22"/>
      <w:lang w:val="en-GB" w:eastAsia="zh-CN"/>
    </w:rPr>
  </w:style>
  <w:style w:type="character" w:styleId="FootnoteReference">
    <w:name w:val="footnote reference"/>
    <w:uiPriority w:val="99"/>
    <w:semiHidden/>
    <w:rsid w:val="009E35DB"/>
    <w:rPr>
      <w:b/>
      <w:position w:val="6"/>
      <w:sz w:val="16"/>
    </w:rPr>
  </w:style>
  <w:style w:type="paragraph" w:styleId="FootnoteText">
    <w:name w:val="footnote text"/>
    <w:basedOn w:val="Normal"/>
    <w:link w:val="FootnoteTextChar"/>
    <w:uiPriority w:val="99"/>
    <w:semiHidden/>
    <w:rsid w:val="009E35DB"/>
    <w:pPr>
      <w:keepLines/>
      <w:spacing w:after="0"/>
      <w:ind w:left="454" w:hanging="454"/>
    </w:pPr>
    <w:rPr>
      <w:sz w:val="20"/>
    </w:rPr>
  </w:style>
  <w:style w:type="character" w:customStyle="1" w:styleId="FootnoteTextChar">
    <w:name w:val="Footnote Text Char"/>
    <w:link w:val="FootnoteText"/>
    <w:uiPriority w:val="99"/>
    <w:semiHidden/>
    <w:rsid w:val="00772C52"/>
    <w:rPr>
      <w:rFonts w:ascii="Times New Roman" w:hAnsi="Times New Roman"/>
      <w:lang w:val="en-GB" w:eastAsia="zh-CN"/>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uiPriority w:val="39"/>
    <w:semiHidden/>
    <w:rsid w:val="009E35DB"/>
    <w:pPr>
      <w:ind w:left="1418" w:hanging="1418"/>
    </w:pPr>
  </w:style>
  <w:style w:type="paragraph" w:styleId="TOC6">
    <w:name w:val="toc 6"/>
    <w:basedOn w:val="TOC5"/>
    <w:next w:val="Normal"/>
    <w:uiPriority w:val="39"/>
    <w:semiHidden/>
    <w:rsid w:val="009E35DB"/>
    <w:pPr>
      <w:ind w:left="1985" w:hanging="1985"/>
    </w:pPr>
  </w:style>
  <w:style w:type="paragraph" w:styleId="TOC7">
    <w:name w:val="toc 7"/>
    <w:basedOn w:val="TOC6"/>
    <w:next w:val="Normal"/>
    <w:uiPriority w:val="39"/>
    <w:semiHidden/>
    <w:rsid w:val="009E35DB"/>
    <w:pPr>
      <w:ind w:left="2268" w:hanging="2268"/>
    </w:pPr>
  </w:style>
  <w:style w:type="paragraph" w:styleId="ListBullet2">
    <w:name w:val="List Bullet 2"/>
    <w:basedOn w:val="ListBullet"/>
    <w:uiPriority w:val="99"/>
    <w:rsid w:val="00F313D6"/>
    <w:pPr>
      <w:numPr>
        <w:numId w:val="6"/>
      </w:numPr>
    </w:pPr>
  </w:style>
  <w:style w:type="paragraph" w:styleId="ListBullet">
    <w:name w:val="List Bullet"/>
    <w:basedOn w:val="BodyText"/>
    <w:uiPriority w:val="99"/>
    <w:rsid w:val="00F313D6"/>
    <w:pPr>
      <w:numPr>
        <w:numId w:val="5"/>
      </w:numPr>
    </w:pPr>
  </w:style>
  <w:style w:type="paragraph" w:styleId="ListBullet3">
    <w:name w:val="List Bullet 3"/>
    <w:basedOn w:val="ListBullet2"/>
    <w:uiPriority w:val="99"/>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uiPriority w:val="99"/>
    <w:rsid w:val="009E35DB"/>
    <w:pPr>
      <w:ind w:left="851"/>
    </w:pPr>
  </w:style>
  <w:style w:type="paragraph" w:styleId="List3">
    <w:name w:val="List 3"/>
    <w:basedOn w:val="List2"/>
    <w:uiPriority w:val="99"/>
    <w:rsid w:val="009E35DB"/>
    <w:pPr>
      <w:ind w:left="1135"/>
    </w:pPr>
  </w:style>
  <w:style w:type="paragraph" w:styleId="List4">
    <w:name w:val="List 4"/>
    <w:basedOn w:val="List3"/>
    <w:uiPriority w:val="99"/>
    <w:rsid w:val="009E35DB"/>
    <w:pPr>
      <w:ind w:left="1418"/>
    </w:pPr>
  </w:style>
  <w:style w:type="paragraph" w:styleId="List5">
    <w:name w:val="List 5"/>
    <w:basedOn w:val="List4"/>
    <w:uiPriority w:val="99"/>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uiPriority w:val="99"/>
    <w:rsid w:val="00641533"/>
    <w:pPr>
      <w:numPr>
        <w:numId w:val="8"/>
      </w:numPr>
      <w:tabs>
        <w:tab w:val="num" w:pos="432"/>
      </w:tabs>
    </w:pPr>
  </w:style>
  <w:style w:type="paragraph" w:styleId="ListBullet5">
    <w:name w:val="List Bullet 5"/>
    <w:basedOn w:val="ListBullet4"/>
    <w:uiPriority w:val="99"/>
    <w:rsid w:val="00641533"/>
    <w:pPr>
      <w:numPr>
        <w:numId w:val="4"/>
      </w:numPr>
      <w:tabs>
        <w:tab w:val="num" w:pos="1361"/>
      </w:tabs>
    </w:pPr>
  </w:style>
  <w:style w:type="paragraph" w:styleId="Footer">
    <w:name w:val="footer"/>
    <w:basedOn w:val="Header"/>
    <w:link w:val="FooterChar"/>
    <w:uiPriority w:val="99"/>
    <w:semiHidden/>
    <w:rsid w:val="009E35DB"/>
    <w:pPr>
      <w:jc w:val="center"/>
    </w:pPr>
  </w:style>
  <w:style w:type="character" w:customStyle="1" w:styleId="FooterChar">
    <w:name w:val="Footer Char"/>
    <w:link w:val="Footer"/>
    <w:uiPriority w:val="99"/>
    <w:semiHidden/>
    <w:rsid w:val="00772C52"/>
    <w:rPr>
      <w:rFonts w:ascii="Times New Roman" w:hAnsi="Times New Roman"/>
      <w:sz w:val="22"/>
      <w:lang w:val="en-GB" w:eastAsia="zh-CN"/>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uiPriority w:val="99"/>
    <w:semiHidden/>
    <w:rsid w:val="009E35DB"/>
    <w:rPr>
      <w:rFonts w:ascii="Tahoma" w:hAnsi="Tahoma"/>
      <w:sz w:val="16"/>
      <w:szCs w:val="16"/>
    </w:rPr>
  </w:style>
  <w:style w:type="character" w:customStyle="1" w:styleId="BalloonTextChar">
    <w:name w:val="Balloon Text Char"/>
    <w:link w:val="BalloonText"/>
    <w:uiPriority w:val="99"/>
    <w:semiHidden/>
    <w:rsid w:val="00772C52"/>
    <w:rPr>
      <w:rFonts w:ascii="Tahoma" w:hAnsi="Tahoma" w:cs="Tahoma"/>
      <w:sz w:val="16"/>
      <w:szCs w:val="16"/>
      <w:lang w:val="en-GB" w:eastAsia="zh-CN"/>
    </w:rPr>
  </w:style>
  <w:style w:type="character" w:styleId="PageNumber">
    <w:name w:val="page number"/>
    <w:uiPriority w:val="99"/>
    <w:semiHidden/>
    <w:rsid w:val="009E35DB"/>
    <w:rPr>
      <w:rFonts w:cs="Times New Roman"/>
    </w:rPr>
  </w:style>
  <w:style w:type="paragraph" w:styleId="BodyText">
    <w:name w:val="Body Text"/>
    <w:basedOn w:val="Normal"/>
    <w:link w:val="BodyTextChar"/>
    <w:uiPriority w:val="99"/>
    <w:rsid w:val="0095681E"/>
    <w:rPr>
      <w:rFonts w:ascii="CG Times (WN)" w:hAnsi="CG Times (WN)"/>
    </w:rPr>
  </w:style>
  <w:style w:type="character" w:customStyle="1" w:styleId="BodyTextChar">
    <w:name w:val="Body Text Char"/>
    <w:link w:val="BodyText"/>
    <w:uiPriority w:val="99"/>
    <w:locked/>
    <w:rsid w:val="0056121F"/>
    <w:rPr>
      <w:sz w:val="22"/>
      <w:lang w:val="en-GB" w:eastAsia="zh-CN"/>
    </w:rPr>
  </w:style>
  <w:style w:type="character" w:styleId="Hyperlink">
    <w:name w:val="Hyperlink"/>
    <w:rsid w:val="0090336B"/>
    <w:rPr>
      <w:color w:val="0000FF"/>
      <w:u w:val="single"/>
    </w:rPr>
  </w:style>
  <w:style w:type="character" w:styleId="FollowedHyperlink">
    <w:name w:val="FollowedHyperlink"/>
    <w:uiPriority w:val="99"/>
    <w:semiHidden/>
    <w:rsid w:val="00980477"/>
    <w:rPr>
      <w:color w:val="FF0000"/>
      <w:u w:val="single"/>
    </w:rPr>
  </w:style>
  <w:style w:type="character" w:styleId="CommentReference">
    <w:name w:val="annotation reference"/>
    <w:semiHidden/>
    <w:rsid w:val="009C403E"/>
    <w:rPr>
      <w:sz w:val="16"/>
    </w:rPr>
  </w:style>
  <w:style w:type="paragraph" w:styleId="CommentText">
    <w:name w:val="annotation text"/>
    <w:basedOn w:val="Normal"/>
    <w:link w:val="CommentTextChar"/>
    <w:uiPriority w:val="99"/>
    <w:semiHidden/>
    <w:rsid w:val="009C403E"/>
    <w:rPr>
      <w:sz w:val="20"/>
    </w:rPr>
  </w:style>
  <w:style w:type="character" w:customStyle="1" w:styleId="CommentTextChar">
    <w:name w:val="Comment Text Char"/>
    <w:link w:val="CommentText"/>
    <w:uiPriority w:val="99"/>
    <w:semiHidden/>
    <w:rsid w:val="00772C52"/>
    <w:rPr>
      <w:rFonts w:ascii="Times New Roman" w:hAnsi="Times New Roman"/>
      <w:lang w:val="en-GB" w:eastAsia="zh-CN"/>
    </w:rPr>
  </w:style>
  <w:style w:type="paragraph" w:styleId="CommentSubject">
    <w:name w:val="annotation subject"/>
    <w:basedOn w:val="CommentText"/>
    <w:next w:val="CommentText"/>
    <w:link w:val="CommentSubjectChar"/>
    <w:uiPriority w:val="99"/>
    <w:semiHidden/>
    <w:rsid w:val="009C403E"/>
    <w:rPr>
      <w:b/>
      <w:bCs/>
    </w:rPr>
  </w:style>
  <w:style w:type="character" w:customStyle="1" w:styleId="CommentSubjectChar">
    <w:name w:val="Comment Subject Char"/>
    <w:link w:val="CommentSubject"/>
    <w:uiPriority w:val="99"/>
    <w:semiHidden/>
    <w:rsid w:val="00772C52"/>
    <w:rPr>
      <w:rFonts w:ascii="Times New Roman" w:hAnsi="Times New Roman"/>
      <w:b/>
      <w:bCs/>
      <w:lang w:val="en-GB" w:eastAsia="zh-CN"/>
    </w:rPr>
  </w:style>
  <w:style w:type="paragraph" w:customStyle="1" w:styleId="TH">
    <w:name w:val="TH"/>
    <w:basedOn w:val="Normal"/>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locked/>
    <w:rsid w:val="00881CDD"/>
    <w:rPr>
      <w:color w:val="FF0000"/>
      <w:sz w:val="22"/>
      <w:lang w:val="en-GB" w:eastAsia="zh-CN"/>
    </w:rPr>
  </w:style>
  <w:style w:type="paragraph" w:customStyle="1" w:styleId="NO">
    <w:name w:val="NO"/>
    <w:basedOn w:val="Normal"/>
    <w:rsid w:val="0019646B"/>
    <w:pPr>
      <w:keepLines/>
      <w:overflowPunct/>
      <w:autoSpaceDE/>
      <w:autoSpaceDN/>
      <w:adjustRightInd/>
      <w:spacing w:after="180"/>
      <w:ind w:left="1135" w:hanging="851"/>
      <w:jc w:val="left"/>
      <w:textAlignment w:val="auto"/>
    </w:pPr>
    <w:rPr>
      <w:rFonts w:eastAsia="MS Mincho"/>
      <w:sz w:val="20"/>
      <w:lang w:eastAsia="en-US"/>
    </w:rPr>
  </w:style>
  <w:style w:type="paragraph" w:customStyle="1" w:styleId="Proposal">
    <w:name w:val="Proposal"/>
    <w:basedOn w:val="Normal"/>
    <w:rsid w:val="00C07377"/>
    <w:pPr>
      <w:numPr>
        <w:numId w:val="3"/>
      </w:numPr>
    </w:pPr>
    <w:rPr>
      <w:b/>
      <w:bCs/>
      <w:lang w:val="en-US"/>
    </w:rPr>
  </w:style>
  <w:style w:type="paragraph" w:customStyle="1" w:styleId="B1">
    <w:name w:val="B1"/>
    <w:basedOn w:val="List"/>
    <w:link w:val="B1Char"/>
    <w:rsid w:val="000D30A5"/>
    <w:pPr>
      <w:overflowPunct/>
      <w:autoSpaceDE/>
      <w:autoSpaceDN/>
      <w:adjustRightInd/>
      <w:spacing w:after="180"/>
      <w:jc w:val="left"/>
      <w:textAlignment w:val="auto"/>
    </w:pPr>
    <w:rPr>
      <w:rFonts w:eastAsia="MS Mincho"/>
      <w:sz w:val="20"/>
      <w:lang w:eastAsia="en-US"/>
    </w:rPr>
  </w:style>
  <w:style w:type="table" w:styleId="TableGrid">
    <w:name w:val="Table Grid"/>
    <w:basedOn w:val="TableNormal"/>
    <w:rsid w:val="009D01E9"/>
    <w:pPr>
      <w:overflowPunct w:val="0"/>
      <w:autoSpaceDE w:val="0"/>
      <w:autoSpaceDN w:val="0"/>
      <w:adjustRightInd w:val="0"/>
      <w:spacing w:after="12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lang w:val="en-US"/>
    </w:rPr>
  </w:style>
  <w:style w:type="paragraph" w:customStyle="1" w:styleId="TAH">
    <w:name w:val="TAH"/>
    <w:basedOn w:val="TAC"/>
    <w:rsid w:val="00BC4763"/>
    <w:rPr>
      <w:b/>
    </w:rPr>
  </w:style>
  <w:style w:type="paragraph" w:customStyle="1" w:styleId="TAC">
    <w:name w:val="TAC"/>
    <w:basedOn w:val="Normal"/>
    <w:rsid w:val="00BC4763"/>
    <w:pPr>
      <w:keepNext/>
      <w:keepLines/>
      <w:overflowPunct/>
      <w:autoSpaceDE/>
      <w:autoSpaceDN/>
      <w:adjustRightInd/>
      <w:spacing w:after="0"/>
      <w:jc w:val="center"/>
      <w:textAlignment w:val="auto"/>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textAlignment w:val="auto"/>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textAlignment w:val="auto"/>
    </w:pPr>
    <w:rPr>
      <w:rFonts w:ascii="Arial" w:eastAsia="MS Mincho" w:hAnsi="Arial"/>
      <w:sz w:val="24"/>
      <w:lang w:eastAsia="en-GB"/>
    </w:rPr>
  </w:style>
  <w:style w:type="character" w:customStyle="1" w:styleId="Doc-text2Char">
    <w:name w:val="Doc-text2 Char"/>
    <w:link w:val="Doc-text2"/>
    <w:locked/>
    <w:rsid w:val="00F7406B"/>
    <w:rPr>
      <w:rFonts w:ascii="Arial" w:eastAsia="MS Mincho" w:hAnsi="Arial"/>
      <w:sz w:val="24"/>
      <w:lang w:val="en-GB" w:eastAsia="en-GB"/>
    </w:rPr>
  </w:style>
  <w:style w:type="paragraph" w:customStyle="1" w:styleId="a">
    <w:name w:val="清單段落"/>
    <w:basedOn w:val="Normal"/>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lang w:val="en-US"/>
    </w:rPr>
  </w:style>
  <w:style w:type="paragraph" w:customStyle="1" w:styleId="Comments">
    <w:name w:val="Comments"/>
    <w:basedOn w:val="Normal"/>
    <w:link w:val="CommentsChar"/>
    <w:qFormat/>
    <w:rsid w:val="00C1326C"/>
    <w:pPr>
      <w:overflowPunct/>
      <w:autoSpaceDE/>
      <w:autoSpaceDN/>
      <w:adjustRightInd/>
      <w:spacing w:after="0"/>
      <w:jc w:val="left"/>
      <w:textAlignment w:val="auto"/>
    </w:pPr>
    <w:rPr>
      <w:rFonts w:ascii="Arial" w:eastAsia="MS Mincho" w:hAnsi="Arial"/>
      <w:i/>
      <w:sz w:val="24"/>
      <w:lang w:eastAsia="en-GB"/>
    </w:rPr>
  </w:style>
  <w:style w:type="character" w:customStyle="1" w:styleId="CommentsChar">
    <w:name w:val="Comments Char"/>
    <w:link w:val="Comments"/>
    <w:locked/>
    <w:rsid w:val="00C1326C"/>
    <w:rPr>
      <w:rFonts w:ascii="Arial" w:eastAsia="MS Mincho" w:hAnsi="Arial"/>
      <w:i/>
      <w:sz w:val="24"/>
      <w:lang w:val="en-GB" w:eastAsia="en-GB"/>
    </w:rPr>
  </w:style>
  <w:style w:type="paragraph" w:customStyle="1" w:styleId="Doc-title">
    <w:name w:val="Doc-title"/>
    <w:basedOn w:val="Normal"/>
    <w:next w:val="Doc-text2"/>
    <w:link w:val="Doc-titleChar"/>
    <w:qFormat/>
    <w:rsid w:val="00BF678F"/>
    <w:pPr>
      <w:overflowPunct/>
      <w:autoSpaceDE/>
      <w:autoSpaceDN/>
      <w:adjustRightInd/>
      <w:spacing w:after="0"/>
      <w:ind w:left="1260" w:hanging="1260"/>
      <w:jc w:val="left"/>
      <w:textAlignment w:val="auto"/>
    </w:pPr>
    <w:rPr>
      <w:rFonts w:ascii="Arial" w:eastAsia="MS Mincho" w:hAnsi="Arial"/>
      <w:sz w:val="24"/>
      <w:lang w:eastAsia="en-GB"/>
    </w:rPr>
  </w:style>
  <w:style w:type="character" w:customStyle="1" w:styleId="Doc-titleChar">
    <w:name w:val="Doc-title Char"/>
    <w:link w:val="Doc-title"/>
    <w:locked/>
    <w:rsid w:val="00BF678F"/>
    <w:rPr>
      <w:rFonts w:ascii="Arial" w:eastAsia="MS Mincho" w:hAnsi="Arial"/>
      <w:sz w:val="24"/>
      <w:lang w:val="en-GB" w:eastAsia="en-GB"/>
    </w:rPr>
  </w:style>
  <w:style w:type="paragraph" w:styleId="EndnoteText">
    <w:name w:val="endnote text"/>
    <w:basedOn w:val="Normal"/>
    <w:link w:val="EndnoteTextChar"/>
    <w:uiPriority w:val="99"/>
    <w:rsid w:val="006C729A"/>
    <w:pPr>
      <w:spacing w:after="0"/>
    </w:pPr>
    <w:rPr>
      <w:sz w:val="20"/>
      <w:lang/>
    </w:rPr>
  </w:style>
  <w:style w:type="character" w:customStyle="1" w:styleId="EndnoteTextChar">
    <w:name w:val="Endnote Text Char"/>
    <w:link w:val="EndnoteText"/>
    <w:uiPriority w:val="99"/>
    <w:locked/>
    <w:rsid w:val="006C729A"/>
    <w:rPr>
      <w:rFonts w:ascii="Times New Roman" w:hAnsi="Times New Roman"/>
      <w:lang w:val="en-GB"/>
    </w:rPr>
  </w:style>
  <w:style w:type="character" w:styleId="EndnoteReference">
    <w:name w:val="endnote reference"/>
    <w:uiPriority w:val="99"/>
    <w:rsid w:val="006C729A"/>
    <w:rPr>
      <w:vertAlign w:val="superscript"/>
    </w:rPr>
  </w:style>
  <w:style w:type="paragraph" w:customStyle="1" w:styleId="CRCoverPage">
    <w:name w:val="CR Cover Page"/>
    <w:next w:val="Normal"/>
    <w:rsid w:val="006C729A"/>
    <w:pPr>
      <w:suppressAutoHyphens/>
      <w:spacing w:after="120"/>
    </w:pPr>
    <w:rPr>
      <w:rFonts w:ascii="Arial" w:hAnsi="Arial"/>
      <w:lang w:val="en-GB" w:eastAsia="ar-SA"/>
    </w:rPr>
  </w:style>
  <w:style w:type="paragraph" w:customStyle="1" w:styleId="TAL">
    <w:name w:val="TAL"/>
    <w:basedOn w:val="Normal"/>
    <w:link w:val="TALCar"/>
    <w:rsid w:val="00B438BB"/>
    <w:pPr>
      <w:keepNext/>
      <w:keepLines/>
      <w:overflowPunct/>
      <w:autoSpaceDE/>
      <w:autoSpaceDN/>
      <w:adjustRightInd/>
      <w:spacing w:after="0"/>
      <w:jc w:val="left"/>
      <w:textAlignment w:val="auto"/>
    </w:pPr>
    <w:rPr>
      <w:rFonts w:ascii="Arial" w:eastAsia="Times New Roman" w:hAnsi="Arial"/>
      <w:sz w:val="18"/>
      <w:lang w:eastAsia="en-US"/>
    </w:rPr>
  </w:style>
  <w:style w:type="character" w:styleId="Strong">
    <w:name w:val="Strong"/>
    <w:qFormat/>
    <w:rsid w:val="00AA0620"/>
    <w:rPr>
      <w:b/>
      <w:bCs/>
    </w:rPr>
  </w:style>
  <w:style w:type="paragraph" w:styleId="NormalWeb">
    <w:name w:val="Normal (Web)"/>
    <w:basedOn w:val="Normal"/>
    <w:uiPriority w:val="99"/>
    <w:unhideWhenUsed/>
    <w:rsid w:val="00EB5FEC"/>
    <w:pPr>
      <w:overflowPunct/>
      <w:autoSpaceDE/>
      <w:autoSpaceDN/>
      <w:adjustRightInd/>
      <w:spacing w:before="100" w:beforeAutospacing="1" w:after="100" w:afterAutospacing="1"/>
      <w:jc w:val="left"/>
      <w:textAlignment w:val="auto"/>
    </w:pPr>
    <w:rPr>
      <w:rFonts w:eastAsia="Times New Roman"/>
      <w:sz w:val="24"/>
      <w:szCs w:val="24"/>
      <w:lang w:val="en-US" w:eastAsia="zh-TW"/>
    </w:rPr>
  </w:style>
  <w:style w:type="character" w:customStyle="1" w:styleId="TALCar">
    <w:name w:val="TAL Car"/>
    <w:link w:val="TAL"/>
    <w:rsid w:val="006363D5"/>
    <w:rPr>
      <w:rFonts w:ascii="Arial" w:eastAsia="Times New Roman" w:hAnsi="Arial"/>
      <w:sz w:val="18"/>
      <w:lang w:val="en-GB" w:eastAsia="en-US"/>
    </w:rPr>
  </w:style>
  <w:style w:type="paragraph" w:customStyle="1" w:styleId="B2">
    <w:name w:val="B2"/>
    <w:basedOn w:val="List2"/>
    <w:link w:val="B2Char"/>
    <w:rsid w:val="00AB4E80"/>
    <w:pPr>
      <w:overflowPunct/>
      <w:autoSpaceDE/>
      <w:autoSpaceDN/>
      <w:adjustRightInd/>
      <w:spacing w:after="180"/>
      <w:jc w:val="left"/>
      <w:textAlignment w:val="auto"/>
    </w:pPr>
    <w:rPr>
      <w:rFonts w:eastAsia="MS Mincho"/>
      <w:sz w:val="20"/>
      <w:lang w:eastAsia="en-US"/>
    </w:rPr>
  </w:style>
  <w:style w:type="character" w:customStyle="1" w:styleId="B2Char">
    <w:name w:val="B2 Char"/>
    <w:link w:val="B2"/>
    <w:rsid w:val="00AB4E80"/>
    <w:rPr>
      <w:rFonts w:ascii="Times New Roman" w:eastAsia="MS Mincho" w:hAnsi="Times New Roman"/>
      <w:lang w:val="en-GB" w:eastAsia="en-US"/>
    </w:rPr>
  </w:style>
  <w:style w:type="character" w:customStyle="1" w:styleId="B1Char">
    <w:name w:val="B1 Char"/>
    <w:link w:val="B1"/>
    <w:rsid w:val="00AB4E80"/>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46031276">
      <w:bodyDiv w:val="1"/>
      <w:marLeft w:val="0"/>
      <w:marRight w:val="0"/>
      <w:marTop w:val="0"/>
      <w:marBottom w:val="0"/>
      <w:divBdr>
        <w:top w:val="none" w:sz="0" w:space="0" w:color="auto"/>
        <w:left w:val="none" w:sz="0" w:space="0" w:color="auto"/>
        <w:bottom w:val="none" w:sz="0" w:space="0" w:color="auto"/>
        <w:right w:val="none" w:sz="0" w:space="0" w:color="auto"/>
      </w:divBdr>
    </w:div>
    <w:div w:id="841555447">
      <w:bodyDiv w:val="1"/>
      <w:marLeft w:val="0"/>
      <w:marRight w:val="0"/>
      <w:marTop w:val="0"/>
      <w:marBottom w:val="0"/>
      <w:divBdr>
        <w:top w:val="none" w:sz="0" w:space="0" w:color="auto"/>
        <w:left w:val="none" w:sz="0" w:space="0" w:color="auto"/>
        <w:bottom w:val="none" w:sz="0" w:space="0" w:color="auto"/>
        <w:right w:val="none" w:sz="0" w:space="0" w:color="auto"/>
      </w:divBdr>
    </w:div>
    <w:div w:id="1057047297">
      <w:marLeft w:val="0"/>
      <w:marRight w:val="0"/>
      <w:marTop w:val="0"/>
      <w:marBottom w:val="0"/>
      <w:divBdr>
        <w:top w:val="none" w:sz="0" w:space="0" w:color="auto"/>
        <w:left w:val="none" w:sz="0" w:space="0" w:color="auto"/>
        <w:bottom w:val="none" w:sz="0" w:space="0" w:color="auto"/>
        <w:right w:val="none" w:sz="0" w:space="0" w:color="auto"/>
      </w:divBdr>
    </w:div>
    <w:div w:id="1057047298">
      <w:marLeft w:val="0"/>
      <w:marRight w:val="0"/>
      <w:marTop w:val="0"/>
      <w:marBottom w:val="0"/>
      <w:divBdr>
        <w:top w:val="none" w:sz="0" w:space="0" w:color="auto"/>
        <w:left w:val="none" w:sz="0" w:space="0" w:color="auto"/>
        <w:bottom w:val="none" w:sz="0" w:space="0" w:color="auto"/>
        <w:right w:val="none" w:sz="0" w:space="0" w:color="auto"/>
      </w:divBdr>
      <w:divsChild>
        <w:div w:id="1057047321">
          <w:marLeft w:val="0"/>
          <w:marRight w:val="0"/>
          <w:marTop w:val="0"/>
          <w:marBottom w:val="0"/>
          <w:divBdr>
            <w:top w:val="none" w:sz="0" w:space="0" w:color="auto"/>
            <w:left w:val="none" w:sz="0" w:space="0" w:color="auto"/>
            <w:bottom w:val="none" w:sz="0" w:space="0" w:color="auto"/>
            <w:right w:val="none" w:sz="0" w:space="0" w:color="auto"/>
          </w:divBdr>
          <w:divsChild>
            <w:div w:id="1057047301">
              <w:marLeft w:val="0"/>
              <w:marRight w:val="0"/>
              <w:marTop w:val="0"/>
              <w:marBottom w:val="0"/>
              <w:divBdr>
                <w:top w:val="none" w:sz="0" w:space="0" w:color="auto"/>
                <w:left w:val="none" w:sz="0" w:space="0" w:color="auto"/>
                <w:bottom w:val="none" w:sz="0" w:space="0" w:color="auto"/>
                <w:right w:val="none" w:sz="0" w:space="0" w:color="auto"/>
              </w:divBdr>
            </w:div>
            <w:div w:id="1057047302">
              <w:marLeft w:val="0"/>
              <w:marRight w:val="0"/>
              <w:marTop w:val="0"/>
              <w:marBottom w:val="0"/>
              <w:divBdr>
                <w:top w:val="none" w:sz="0" w:space="0" w:color="auto"/>
                <w:left w:val="none" w:sz="0" w:space="0" w:color="auto"/>
                <w:bottom w:val="none" w:sz="0" w:space="0" w:color="auto"/>
                <w:right w:val="none" w:sz="0" w:space="0" w:color="auto"/>
              </w:divBdr>
            </w:div>
            <w:div w:id="1057047308">
              <w:marLeft w:val="0"/>
              <w:marRight w:val="0"/>
              <w:marTop w:val="0"/>
              <w:marBottom w:val="0"/>
              <w:divBdr>
                <w:top w:val="none" w:sz="0" w:space="0" w:color="auto"/>
                <w:left w:val="none" w:sz="0" w:space="0" w:color="auto"/>
                <w:bottom w:val="none" w:sz="0" w:space="0" w:color="auto"/>
                <w:right w:val="none" w:sz="0" w:space="0" w:color="auto"/>
              </w:divBdr>
            </w:div>
            <w:div w:id="1057047309">
              <w:marLeft w:val="0"/>
              <w:marRight w:val="0"/>
              <w:marTop w:val="0"/>
              <w:marBottom w:val="0"/>
              <w:divBdr>
                <w:top w:val="none" w:sz="0" w:space="0" w:color="auto"/>
                <w:left w:val="none" w:sz="0" w:space="0" w:color="auto"/>
                <w:bottom w:val="none" w:sz="0" w:space="0" w:color="auto"/>
                <w:right w:val="none" w:sz="0" w:space="0" w:color="auto"/>
              </w:divBdr>
            </w:div>
            <w:div w:id="1057047316">
              <w:marLeft w:val="0"/>
              <w:marRight w:val="0"/>
              <w:marTop w:val="0"/>
              <w:marBottom w:val="0"/>
              <w:divBdr>
                <w:top w:val="none" w:sz="0" w:space="0" w:color="auto"/>
                <w:left w:val="none" w:sz="0" w:space="0" w:color="auto"/>
                <w:bottom w:val="none" w:sz="0" w:space="0" w:color="auto"/>
                <w:right w:val="none" w:sz="0" w:space="0" w:color="auto"/>
              </w:divBdr>
            </w:div>
            <w:div w:id="1057047319">
              <w:marLeft w:val="0"/>
              <w:marRight w:val="0"/>
              <w:marTop w:val="0"/>
              <w:marBottom w:val="0"/>
              <w:divBdr>
                <w:top w:val="none" w:sz="0" w:space="0" w:color="auto"/>
                <w:left w:val="none" w:sz="0" w:space="0" w:color="auto"/>
                <w:bottom w:val="none" w:sz="0" w:space="0" w:color="auto"/>
                <w:right w:val="none" w:sz="0" w:space="0" w:color="auto"/>
              </w:divBdr>
            </w:div>
            <w:div w:id="1057047320">
              <w:marLeft w:val="0"/>
              <w:marRight w:val="0"/>
              <w:marTop w:val="0"/>
              <w:marBottom w:val="0"/>
              <w:divBdr>
                <w:top w:val="none" w:sz="0" w:space="0" w:color="auto"/>
                <w:left w:val="none" w:sz="0" w:space="0" w:color="auto"/>
                <w:bottom w:val="none" w:sz="0" w:space="0" w:color="auto"/>
                <w:right w:val="none" w:sz="0" w:space="0" w:color="auto"/>
              </w:divBdr>
            </w:div>
            <w:div w:id="1057047325">
              <w:marLeft w:val="0"/>
              <w:marRight w:val="0"/>
              <w:marTop w:val="0"/>
              <w:marBottom w:val="0"/>
              <w:divBdr>
                <w:top w:val="none" w:sz="0" w:space="0" w:color="auto"/>
                <w:left w:val="none" w:sz="0" w:space="0" w:color="auto"/>
                <w:bottom w:val="none" w:sz="0" w:space="0" w:color="auto"/>
                <w:right w:val="none" w:sz="0" w:space="0" w:color="auto"/>
              </w:divBdr>
            </w:div>
            <w:div w:id="1057047330">
              <w:marLeft w:val="0"/>
              <w:marRight w:val="0"/>
              <w:marTop w:val="0"/>
              <w:marBottom w:val="0"/>
              <w:divBdr>
                <w:top w:val="none" w:sz="0" w:space="0" w:color="auto"/>
                <w:left w:val="none" w:sz="0" w:space="0" w:color="auto"/>
                <w:bottom w:val="none" w:sz="0" w:space="0" w:color="auto"/>
                <w:right w:val="none" w:sz="0" w:space="0" w:color="auto"/>
              </w:divBdr>
            </w:div>
            <w:div w:id="1057047332">
              <w:marLeft w:val="0"/>
              <w:marRight w:val="0"/>
              <w:marTop w:val="0"/>
              <w:marBottom w:val="0"/>
              <w:divBdr>
                <w:top w:val="none" w:sz="0" w:space="0" w:color="auto"/>
                <w:left w:val="none" w:sz="0" w:space="0" w:color="auto"/>
                <w:bottom w:val="none" w:sz="0" w:space="0" w:color="auto"/>
                <w:right w:val="none" w:sz="0" w:space="0" w:color="auto"/>
              </w:divBdr>
            </w:div>
            <w:div w:id="1057047333">
              <w:marLeft w:val="0"/>
              <w:marRight w:val="0"/>
              <w:marTop w:val="0"/>
              <w:marBottom w:val="0"/>
              <w:divBdr>
                <w:top w:val="none" w:sz="0" w:space="0" w:color="auto"/>
                <w:left w:val="none" w:sz="0" w:space="0" w:color="auto"/>
                <w:bottom w:val="none" w:sz="0" w:space="0" w:color="auto"/>
                <w:right w:val="none" w:sz="0" w:space="0" w:color="auto"/>
              </w:divBdr>
            </w:div>
            <w:div w:id="1057047336">
              <w:marLeft w:val="0"/>
              <w:marRight w:val="0"/>
              <w:marTop w:val="0"/>
              <w:marBottom w:val="0"/>
              <w:divBdr>
                <w:top w:val="none" w:sz="0" w:space="0" w:color="auto"/>
                <w:left w:val="none" w:sz="0" w:space="0" w:color="auto"/>
                <w:bottom w:val="none" w:sz="0" w:space="0" w:color="auto"/>
                <w:right w:val="none" w:sz="0" w:space="0" w:color="auto"/>
              </w:divBdr>
            </w:div>
            <w:div w:id="1057047339">
              <w:marLeft w:val="0"/>
              <w:marRight w:val="0"/>
              <w:marTop w:val="0"/>
              <w:marBottom w:val="0"/>
              <w:divBdr>
                <w:top w:val="none" w:sz="0" w:space="0" w:color="auto"/>
                <w:left w:val="none" w:sz="0" w:space="0" w:color="auto"/>
                <w:bottom w:val="none" w:sz="0" w:space="0" w:color="auto"/>
                <w:right w:val="none" w:sz="0" w:space="0" w:color="auto"/>
              </w:divBdr>
            </w:div>
            <w:div w:id="1057047341">
              <w:marLeft w:val="0"/>
              <w:marRight w:val="0"/>
              <w:marTop w:val="0"/>
              <w:marBottom w:val="0"/>
              <w:divBdr>
                <w:top w:val="none" w:sz="0" w:space="0" w:color="auto"/>
                <w:left w:val="none" w:sz="0" w:space="0" w:color="auto"/>
                <w:bottom w:val="none" w:sz="0" w:space="0" w:color="auto"/>
                <w:right w:val="none" w:sz="0" w:space="0" w:color="auto"/>
              </w:divBdr>
            </w:div>
            <w:div w:id="1057047343">
              <w:marLeft w:val="0"/>
              <w:marRight w:val="0"/>
              <w:marTop w:val="0"/>
              <w:marBottom w:val="0"/>
              <w:divBdr>
                <w:top w:val="none" w:sz="0" w:space="0" w:color="auto"/>
                <w:left w:val="none" w:sz="0" w:space="0" w:color="auto"/>
                <w:bottom w:val="none" w:sz="0" w:space="0" w:color="auto"/>
                <w:right w:val="none" w:sz="0" w:space="0" w:color="auto"/>
              </w:divBdr>
            </w:div>
            <w:div w:id="1057047349">
              <w:marLeft w:val="0"/>
              <w:marRight w:val="0"/>
              <w:marTop w:val="0"/>
              <w:marBottom w:val="0"/>
              <w:divBdr>
                <w:top w:val="none" w:sz="0" w:space="0" w:color="auto"/>
                <w:left w:val="none" w:sz="0" w:space="0" w:color="auto"/>
                <w:bottom w:val="none" w:sz="0" w:space="0" w:color="auto"/>
                <w:right w:val="none" w:sz="0" w:space="0" w:color="auto"/>
              </w:divBdr>
            </w:div>
            <w:div w:id="1057047351">
              <w:marLeft w:val="0"/>
              <w:marRight w:val="0"/>
              <w:marTop w:val="0"/>
              <w:marBottom w:val="0"/>
              <w:divBdr>
                <w:top w:val="none" w:sz="0" w:space="0" w:color="auto"/>
                <w:left w:val="none" w:sz="0" w:space="0" w:color="auto"/>
                <w:bottom w:val="none" w:sz="0" w:space="0" w:color="auto"/>
                <w:right w:val="none" w:sz="0" w:space="0" w:color="auto"/>
              </w:divBdr>
            </w:div>
            <w:div w:id="1057047360">
              <w:marLeft w:val="0"/>
              <w:marRight w:val="0"/>
              <w:marTop w:val="0"/>
              <w:marBottom w:val="0"/>
              <w:divBdr>
                <w:top w:val="none" w:sz="0" w:space="0" w:color="auto"/>
                <w:left w:val="none" w:sz="0" w:space="0" w:color="auto"/>
                <w:bottom w:val="none" w:sz="0" w:space="0" w:color="auto"/>
                <w:right w:val="none" w:sz="0" w:space="0" w:color="auto"/>
              </w:divBdr>
            </w:div>
            <w:div w:id="1057047362">
              <w:marLeft w:val="0"/>
              <w:marRight w:val="0"/>
              <w:marTop w:val="0"/>
              <w:marBottom w:val="0"/>
              <w:divBdr>
                <w:top w:val="none" w:sz="0" w:space="0" w:color="auto"/>
                <w:left w:val="none" w:sz="0" w:space="0" w:color="auto"/>
                <w:bottom w:val="none" w:sz="0" w:space="0" w:color="auto"/>
                <w:right w:val="none" w:sz="0" w:space="0" w:color="auto"/>
              </w:divBdr>
            </w:div>
            <w:div w:id="1057047364">
              <w:marLeft w:val="0"/>
              <w:marRight w:val="0"/>
              <w:marTop w:val="0"/>
              <w:marBottom w:val="0"/>
              <w:divBdr>
                <w:top w:val="none" w:sz="0" w:space="0" w:color="auto"/>
                <w:left w:val="none" w:sz="0" w:space="0" w:color="auto"/>
                <w:bottom w:val="none" w:sz="0" w:space="0" w:color="auto"/>
                <w:right w:val="none" w:sz="0" w:space="0" w:color="auto"/>
              </w:divBdr>
            </w:div>
            <w:div w:id="1057047365">
              <w:marLeft w:val="0"/>
              <w:marRight w:val="0"/>
              <w:marTop w:val="0"/>
              <w:marBottom w:val="0"/>
              <w:divBdr>
                <w:top w:val="none" w:sz="0" w:space="0" w:color="auto"/>
                <w:left w:val="none" w:sz="0" w:space="0" w:color="auto"/>
                <w:bottom w:val="none" w:sz="0" w:space="0" w:color="auto"/>
                <w:right w:val="none" w:sz="0" w:space="0" w:color="auto"/>
              </w:divBdr>
            </w:div>
            <w:div w:id="1057047370">
              <w:marLeft w:val="0"/>
              <w:marRight w:val="0"/>
              <w:marTop w:val="0"/>
              <w:marBottom w:val="0"/>
              <w:divBdr>
                <w:top w:val="none" w:sz="0" w:space="0" w:color="auto"/>
                <w:left w:val="none" w:sz="0" w:space="0" w:color="auto"/>
                <w:bottom w:val="none" w:sz="0" w:space="0" w:color="auto"/>
                <w:right w:val="none" w:sz="0" w:space="0" w:color="auto"/>
              </w:divBdr>
            </w:div>
            <w:div w:id="1057047371">
              <w:marLeft w:val="0"/>
              <w:marRight w:val="0"/>
              <w:marTop w:val="0"/>
              <w:marBottom w:val="0"/>
              <w:divBdr>
                <w:top w:val="none" w:sz="0" w:space="0" w:color="auto"/>
                <w:left w:val="none" w:sz="0" w:space="0" w:color="auto"/>
                <w:bottom w:val="none" w:sz="0" w:space="0" w:color="auto"/>
                <w:right w:val="none" w:sz="0" w:space="0" w:color="auto"/>
              </w:divBdr>
            </w:div>
            <w:div w:id="105704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047299">
      <w:marLeft w:val="0"/>
      <w:marRight w:val="0"/>
      <w:marTop w:val="0"/>
      <w:marBottom w:val="0"/>
      <w:divBdr>
        <w:top w:val="none" w:sz="0" w:space="0" w:color="auto"/>
        <w:left w:val="none" w:sz="0" w:space="0" w:color="auto"/>
        <w:bottom w:val="none" w:sz="0" w:space="0" w:color="auto"/>
        <w:right w:val="none" w:sz="0" w:space="0" w:color="auto"/>
      </w:divBdr>
      <w:divsChild>
        <w:div w:id="1057047346">
          <w:marLeft w:val="0"/>
          <w:marRight w:val="0"/>
          <w:marTop w:val="0"/>
          <w:marBottom w:val="0"/>
          <w:divBdr>
            <w:top w:val="single" w:sz="4" w:space="0" w:color="003366"/>
            <w:left w:val="single" w:sz="4" w:space="0" w:color="003366"/>
            <w:bottom w:val="single" w:sz="4" w:space="0" w:color="003366"/>
            <w:right w:val="single" w:sz="4" w:space="0" w:color="003366"/>
          </w:divBdr>
          <w:divsChild>
            <w:div w:id="1057047303">
              <w:marLeft w:val="0"/>
              <w:marRight w:val="0"/>
              <w:marTop w:val="0"/>
              <w:marBottom w:val="0"/>
              <w:divBdr>
                <w:top w:val="none" w:sz="0" w:space="0" w:color="auto"/>
                <w:left w:val="none" w:sz="0" w:space="0" w:color="auto"/>
                <w:bottom w:val="dashed" w:sz="4" w:space="0" w:color="FFFFFF"/>
                <w:right w:val="none" w:sz="0" w:space="0" w:color="auto"/>
              </w:divBdr>
              <w:divsChild>
                <w:div w:id="105704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047304">
      <w:marLeft w:val="0"/>
      <w:marRight w:val="0"/>
      <w:marTop w:val="0"/>
      <w:marBottom w:val="0"/>
      <w:divBdr>
        <w:top w:val="none" w:sz="0" w:space="0" w:color="auto"/>
        <w:left w:val="none" w:sz="0" w:space="0" w:color="auto"/>
        <w:bottom w:val="none" w:sz="0" w:space="0" w:color="auto"/>
        <w:right w:val="none" w:sz="0" w:space="0" w:color="auto"/>
      </w:divBdr>
      <w:divsChild>
        <w:div w:id="1057047350">
          <w:marLeft w:val="0"/>
          <w:marRight w:val="0"/>
          <w:marTop w:val="0"/>
          <w:marBottom w:val="0"/>
          <w:divBdr>
            <w:top w:val="single" w:sz="4" w:space="0" w:color="003366"/>
            <w:left w:val="single" w:sz="4" w:space="0" w:color="003366"/>
            <w:bottom w:val="single" w:sz="4" w:space="0" w:color="003366"/>
            <w:right w:val="single" w:sz="4" w:space="0" w:color="003366"/>
          </w:divBdr>
          <w:divsChild>
            <w:div w:id="1057047354">
              <w:marLeft w:val="0"/>
              <w:marRight w:val="0"/>
              <w:marTop w:val="0"/>
              <w:marBottom w:val="0"/>
              <w:divBdr>
                <w:top w:val="none" w:sz="0" w:space="0" w:color="auto"/>
                <w:left w:val="none" w:sz="0" w:space="0" w:color="auto"/>
                <w:bottom w:val="dashed" w:sz="4" w:space="0" w:color="FFFFFF"/>
                <w:right w:val="none" w:sz="0" w:space="0" w:color="auto"/>
              </w:divBdr>
              <w:divsChild>
                <w:div w:id="105704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047305">
      <w:marLeft w:val="0"/>
      <w:marRight w:val="0"/>
      <w:marTop w:val="0"/>
      <w:marBottom w:val="0"/>
      <w:divBdr>
        <w:top w:val="none" w:sz="0" w:space="0" w:color="auto"/>
        <w:left w:val="none" w:sz="0" w:space="0" w:color="auto"/>
        <w:bottom w:val="none" w:sz="0" w:space="0" w:color="auto"/>
        <w:right w:val="none" w:sz="0" w:space="0" w:color="auto"/>
      </w:divBdr>
    </w:div>
    <w:div w:id="1057047310">
      <w:marLeft w:val="0"/>
      <w:marRight w:val="0"/>
      <w:marTop w:val="0"/>
      <w:marBottom w:val="0"/>
      <w:divBdr>
        <w:top w:val="none" w:sz="0" w:space="0" w:color="auto"/>
        <w:left w:val="none" w:sz="0" w:space="0" w:color="auto"/>
        <w:bottom w:val="none" w:sz="0" w:space="0" w:color="auto"/>
        <w:right w:val="none" w:sz="0" w:space="0" w:color="auto"/>
      </w:divBdr>
    </w:div>
    <w:div w:id="1057047315">
      <w:marLeft w:val="0"/>
      <w:marRight w:val="0"/>
      <w:marTop w:val="0"/>
      <w:marBottom w:val="0"/>
      <w:divBdr>
        <w:top w:val="none" w:sz="0" w:space="0" w:color="auto"/>
        <w:left w:val="none" w:sz="0" w:space="0" w:color="auto"/>
        <w:bottom w:val="none" w:sz="0" w:space="0" w:color="auto"/>
        <w:right w:val="none" w:sz="0" w:space="0" w:color="auto"/>
      </w:divBdr>
    </w:div>
    <w:div w:id="1057047322">
      <w:marLeft w:val="0"/>
      <w:marRight w:val="0"/>
      <w:marTop w:val="0"/>
      <w:marBottom w:val="0"/>
      <w:divBdr>
        <w:top w:val="none" w:sz="0" w:space="0" w:color="auto"/>
        <w:left w:val="none" w:sz="0" w:space="0" w:color="auto"/>
        <w:bottom w:val="none" w:sz="0" w:space="0" w:color="auto"/>
        <w:right w:val="none" w:sz="0" w:space="0" w:color="auto"/>
      </w:divBdr>
    </w:div>
    <w:div w:id="1057047323">
      <w:marLeft w:val="0"/>
      <w:marRight w:val="0"/>
      <w:marTop w:val="0"/>
      <w:marBottom w:val="0"/>
      <w:divBdr>
        <w:top w:val="none" w:sz="0" w:space="0" w:color="auto"/>
        <w:left w:val="none" w:sz="0" w:space="0" w:color="auto"/>
        <w:bottom w:val="none" w:sz="0" w:space="0" w:color="auto"/>
        <w:right w:val="none" w:sz="0" w:space="0" w:color="auto"/>
      </w:divBdr>
      <w:divsChild>
        <w:div w:id="1057047363">
          <w:marLeft w:val="0"/>
          <w:marRight w:val="0"/>
          <w:marTop w:val="0"/>
          <w:marBottom w:val="0"/>
          <w:divBdr>
            <w:top w:val="single" w:sz="4" w:space="0" w:color="003366"/>
            <w:left w:val="single" w:sz="4" w:space="0" w:color="003366"/>
            <w:bottom w:val="single" w:sz="4" w:space="0" w:color="003366"/>
            <w:right w:val="single" w:sz="4" w:space="0" w:color="003366"/>
          </w:divBdr>
          <w:divsChild>
            <w:div w:id="1057047307">
              <w:marLeft w:val="0"/>
              <w:marRight w:val="0"/>
              <w:marTop w:val="0"/>
              <w:marBottom w:val="0"/>
              <w:divBdr>
                <w:top w:val="none" w:sz="0" w:space="0" w:color="auto"/>
                <w:left w:val="none" w:sz="0" w:space="0" w:color="auto"/>
                <w:bottom w:val="dashed" w:sz="4" w:space="0" w:color="FFFFFF"/>
                <w:right w:val="none" w:sz="0" w:space="0" w:color="auto"/>
              </w:divBdr>
              <w:divsChild>
                <w:div w:id="105704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047335">
      <w:marLeft w:val="0"/>
      <w:marRight w:val="0"/>
      <w:marTop w:val="0"/>
      <w:marBottom w:val="0"/>
      <w:divBdr>
        <w:top w:val="none" w:sz="0" w:space="0" w:color="auto"/>
        <w:left w:val="none" w:sz="0" w:space="0" w:color="auto"/>
        <w:bottom w:val="none" w:sz="0" w:space="0" w:color="auto"/>
        <w:right w:val="none" w:sz="0" w:space="0" w:color="auto"/>
      </w:divBdr>
      <w:divsChild>
        <w:div w:id="1057047338">
          <w:marLeft w:val="0"/>
          <w:marRight w:val="0"/>
          <w:marTop w:val="0"/>
          <w:marBottom w:val="0"/>
          <w:divBdr>
            <w:top w:val="none" w:sz="0" w:space="0" w:color="auto"/>
            <w:left w:val="none" w:sz="0" w:space="0" w:color="auto"/>
            <w:bottom w:val="none" w:sz="0" w:space="0" w:color="auto"/>
            <w:right w:val="none" w:sz="0" w:space="0" w:color="auto"/>
          </w:divBdr>
          <w:divsChild>
            <w:div w:id="1057047300">
              <w:marLeft w:val="0"/>
              <w:marRight w:val="0"/>
              <w:marTop w:val="0"/>
              <w:marBottom w:val="0"/>
              <w:divBdr>
                <w:top w:val="none" w:sz="0" w:space="0" w:color="auto"/>
                <w:left w:val="none" w:sz="0" w:space="0" w:color="auto"/>
                <w:bottom w:val="none" w:sz="0" w:space="0" w:color="auto"/>
                <w:right w:val="none" w:sz="0" w:space="0" w:color="auto"/>
              </w:divBdr>
            </w:div>
            <w:div w:id="1057047311">
              <w:marLeft w:val="0"/>
              <w:marRight w:val="0"/>
              <w:marTop w:val="0"/>
              <w:marBottom w:val="0"/>
              <w:divBdr>
                <w:top w:val="none" w:sz="0" w:space="0" w:color="auto"/>
                <w:left w:val="none" w:sz="0" w:space="0" w:color="auto"/>
                <w:bottom w:val="none" w:sz="0" w:space="0" w:color="auto"/>
                <w:right w:val="none" w:sz="0" w:space="0" w:color="auto"/>
              </w:divBdr>
            </w:div>
            <w:div w:id="1057047318">
              <w:marLeft w:val="0"/>
              <w:marRight w:val="0"/>
              <w:marTop w:val="0"/>
              <w:marBottom w:val="0"/>
              <w:divBdr>
                <w:top w:val="none" w:sz="0" w:space="0" w:color="auto"/>
                <w:left w:val="none" w:sz="0" w:space="0" w:color="auto"/>
                <w:bottom w:val="none" w:sz="0" w:space="0" w:color="auto"/>
                <w:right w:val="none" w:sz="0" w:space="0" w:color="auto"/>
              </w:divBdr>
            </w:div>
            <w:div w:id="1057047329">
              <w:marLeft w:val="0"/>
              <w:marRight w:val="0"/>
              <w:marTop w:val="0"/>
              <w:marBottom w:val="0"/>
              <w:divBdr>
                <w:top w:val="none" w:sz="0" w:space="0" w:color="auto"/>
                <w:left w:val="none" w:sz="0" w:space="0" w:color="auto"/>
                <w:bottom w:val="none" w:sz="0" w:space="0" w:color="auto"/>
                <w:right w:val="none" w:sz="0" w:space="0" w:color="auto"/>
              </w:divBdr>
            </w:div>
            <w:div w:id="1057047345">
              <w:marLeft w:val="0"/>
              <w:marRight w:val="0"/>
              <w:marTop w:val="0"/>
              <w:marBottom w:val="0"/>
              <w:divBdr>
                <w:top w:val="none" w:sz="0" w:space="0" w:color="auto"/>
                <w:left w:val="none" w:sz="0" w:space="0" w:color="auto"/>
                <w:bottom w:val="none" w:sz="0" w:space="0" w:color="auto"/>
                <w:right w:val="none" w:sz="0" w:space="0" w:color="auto"/>
              </w:divBdr>
            </w:div>
            <w:div w:id="105704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047344">
      <w:marLeft w:val="0"/>
      <w:marRight w:val="0"/>
      <w:marTop w:val="0"/>
      <w:marBottom w:val="0"/>
      <w:divBdr>
        <w:top w:val="none" w:sz="0" w:space="0" w:color="auto"/>
        <w:left w:val="none" w:sz="0" w:space="0" w:color="auto"/>
        <w:bottom w:val="none" w:sz="0" w:space="0" w:color="auto"/>
        <w:right w:val="none" w:sz="0" w:space="0" w:color="auto"/>
      </w:divBdr>
      <w:divsChild>
        <w:div w:id="1057047314">
          <w:marLeft w:val="0"/>
          <w:marRight w:val="0"/>
          <w:marTop w:val="0"/>
          <w:marBottom w:val="0"/>
          <w:divBdr>
            <w:top w:val="none" w:sz="0" w:space="0" w:color="auto"/>
            <w:left w:val="none" w:sz="0" w:space="0" w:color="auto"/>
            <w:bottom w:val="none" w:sz="0" w:space="0" w:color="auto"/>
            <w:right w:val="none" w:sz="0" w:space="0" w:color="auto"/>
          </w:divBdr>
          <w:divsChild>
            <w:div w:id="1057047306">
              <w:marLeft w:val="0"/>
              <w:marRight w:val="0"/>
              <w:marTop w:val="0"/>
              <w:marBottom w:val="0"/>
              <w:divBdr>
                <w:top w:val="none" w:sz="0" w:space="0" w:color="auto"/>
                <w:left w:val="none" w:sz="0" w:space="0" w:color="auto"/>
                <w:bottom w:val="none" w:sz="0" w:space="0" w:color="auto"/>
                <w:right w:val="none" w:sz="0" w:space="0" w:color="auto"/>
              </w:divBdr>
            </w:div>
            <w:div w:id="1057047312">
              <w:marLeft w:val="0"/>
              <w:marRight w:val="0"/>
              <w:marTop w:val="0"/>
              <w:marBottom w:val="0"/>
              <w:divBdr>
                <w:top w:val="none" w:sz="0" w:space="0" w:color="auto"/>
                <w:left w:val="none" w:sz="0" w:space="0" w:color="auto"/>
                <w:bottom w:val="none" w:sz="0" w:space="0" w:color="auto"/>
                <w:right w:val="none" w:sz="0" w:space="0" w:color="auto"/>
              </w:divBdr>
            </w:div>
            <w:div w:id="1057047313">
              <w:marLeft w:val="0"/>
              <w:marRight w:val="0"/>
              <w:marTop w:val="0"/>
              <w:marBottom w:val="0"/>
              <w:divBdr>
                <w:top w:val="none" w:sz="0" w:space="0" w:color="auto"/>
                <w:left w:val="none" w:sz="0" w:space="0" w:color="auto"/>
                <w:bottom w:val="none" w:sz="0" w:space="0" w:color="auto"/>
                <w:right w:val="none" w:sz="0" w:space="0" w:color="auto"/>
              </w:divBdr>
            </w:div>
            <w:div w:id="1057047317">
              <w:marLeft w:val="0"/>
              <w:marRight w:val="0"/>
              <w:marTop w:val="0"/>
              <w:marBottom w:val="0"/>
              <w:divBdr>
                <w:top w:val="none" w:sz="0" w:space="0" w:color="auto"/>
                <w:left w:val="none" w:sz="0" w:space="0" w:color="auto"/>
                <w:bottom w:val="none" w:sz="0" w:space="0" w:color="auto"/>
                <w:right w:val="none" w:sz="0" w:space="0" w:color="auto"/>
              </w:divBdr>
            </w:div>
            <w:div w:id="1057047324">
              <w:marLeft w:val="0"/>
              <w:marRight w:val="0"/>
              <w:marTop w:val="0"/>
              <w:marBottom w:val="0"/>
              <w:divBdr>
                <w:top w:val="none" w:sz="0" w:space="0" w:color="auto"/>
                <w:left w:val="none" w:sz="0" w:space="0" w:color="auto"/>
                <w:bottom w:val="none" w:sz="0" w:space="0" w:color="auto"/>
                <w:right w:val="none" w:sz="0" w:space="0" w:color="auto"/>
              </w:divBdr>
            </w:div>
            <w:div w:id="1057047326">
              <w:marLeft w:val="0"/>
              <w:marRight w:val="0"/>
              <w:marTop w:val="0"/>
              <w:marBottom w:val="0"/>
              <w:divBdr>
                <w:top w:val="none" w:sz="0" w:space="0" w:color="auto"/>
                <w:left w:val="none" w:sz="0" w:space="0" w:color="auto"/>
                <w:bottom w:val="none" w:sz="0" w:space="0" w:color="auto"/>
                <w:right w:val="none" w:sz="0" w:space="0" w:color="auto"/>
              </w:divBdr>
            </w:div>
            <w:div w:id="1057047327">
              <w:marLeft w:val="0"/>
              <w:marRight w:val="0"/>
              <w:marTop w:val="0"/>
              <w:marBottom w:val="0"/>
              <w:divBdr>
                <w:top w:val="none" w:sz="0" w:space="0" w:color="auto"/>
                <w:left w:val="none" w:sz="0" w:space="0" w:color="auto"/>
                <w:bottom w:val="none" w:sz="0" w:space="0" w:color="auto"/>
                <w:right w:val="none" w:sz="0" w:space="0" w:color="auto"/>
              </w:divBdr>
            </w:div>
            <w:div w:id="1057047331">
              <w:marLeft w:val="0"/>
              <w:marRight w:val="0"/>
              <w:marTop w:val="0"/>
              <w:marBottom w:val="0"/>
              <w:divBdr>
                <w:top w:val="none" w:sz="0" w:space="0" w:color="auto"/>
                <w:left w:val="none" w:sz="0" w:space="0" w:color="auto"/>
                <w:bottom w:val="none" w:sz="0" w:space="0" w:color="auto"/>
                <w:right w:val="none" w:sz="0" w:space="0" w:color="auto"/>
              </w:divBdr>
            </w:div>
            <w:div w:id="1057047334">
              <w:marLeft w:val="0"/>
              <w:marRight w:val="0"/>
              <w:marTop w:val="0"/>
              <w:marBottom w:val="0"/>
              <w:divBdr>
                <w:top w:val="none" w:sz="0" w:space="0" w:color="auto"/>
                <w:left w:val="none" w:sz="0" w:space="0" w:color="auto"/>
                <w:bottom w:val="none" w:sz="0" w:space="0" w:color="auto"/>
                <w:right w:val="none" w:sz="0" w:space="0" w:color="auto"/>
              </w:divBdr>
            </w:div>
            <w:div w:id="1057047337">
              <w:marLeft w:val="0"/>
              <w:marRight w:val="0"/>
              <w:marTop w:val="0"/>
              <w:marBottom w:val="0"/>
              <w:divBdr>
                <w:top w:val="none" w:sz="0" w:space="0" w:color="auto"/>
                <w:left w:val="none" w:sz="0" w:space="0" w:color="auto"/>
                <w:bottom w:val="none" w:sz="0" w:space="0" w:color="auto"/>
                <w:right w:val="none" w:sz="0" w:space="0" w:color="auto"/>
              </w:divBdr>
            </w:div>
            <w:div w:id="1057047340">
              <w:marLeft w:val="0"/>
              <w:marRight w:val="0"/>
              <w:marTop w:val="0"/>
              <w:marBottom w:val="0"/>
              <w:divBdr>
                <w:top w:val="none" w:sz="0" w:space="0" w:color="auto"/>
                <w:left w:val="none" w:sz="0" w:space="0" w:color="auto"/>
                <w:bottom w:val="none" w:sz="0" w:space="0" w:color="auto"/>
                <w:right w:val="none" w:sz="0" w:space="0" w:color="auto"/>
              </w:divBdr>
            </w:div>
            <w:div w:id="1057047347">
              <w:marLeft w:val="0"/>
              <w:marRight w:val="0"/>
              <w:marTop w:val="0"/>
              <w:marBottom w:val="0"/>
              <w:divBdr>
                <w:top w:val="none" w:sz="0" w:space="0" w:color="auto"/>
                <w:left w:val="none" w:sz="0" w:space="0" w:color="auto"/>
                <w:bottom w:val="none" w:sz="0" w:space="0" w:color="auto"/>
                <w:right w:val="none" w:sz="0" w:space="0" w:color="auto"/>
              </w:divBdr>
            </w:div>
            <w:div w:id="1057047348">
              <w:marLeft w:val="0"/>
              <w:marRight w:val="0"/>
              <w:marTop w:val="0"/>
              <w:marBottom w:val="0"/>
              <w:divBdr>
                <w:top w:val="none" w:sz="0" w:space="0" w:color="auto"/>
                <w:left w:val="none" w:sz="0" w:space="0" w:color="auto"/>
                <w:bottom w:val="none" w:sz="0" w:space="0" w:color="auto"/>
                <w:right w:val="none" w:sz="0" w:space="0" w:color="auto"/>
              </w:divBdr>
            </w:div>
            <w:div w:id="1057047355">
              <w:marLeft w:val="0"/>
              <w:marRight w:val="0"/>
              <w:marTop w:val="0"/>
              <w:marBottom w:val="0"/>
              <w:divBdr>
                <w:top w:val="none" w:sz="0" w:space="0" w:color="auto"/>
                <w:left w:val="none" w:sz="0" w:space="0" w:color="auto"/>
                <w:bottom w:val="none" w:sz="0" w:space="0" w:color="auto"/>
                <w:right w:val="none" w:sz="0" w:space="0" w:color="auto"/>
              </w:divBdr>
            </w:div>
            <w:div w:id="1057047356">
              <w:marLeft w:val="0"/>
              <w:marRight w:val="0"/>
              <w:marTop w:val="0"/>
              <w:marBottom w:val="0"/>
              <w:divBdr>
                <w:top w:val="none" w:sz="0" w:space="0" w:color="auto"/>
                <w:left w:val="none" w:sz="0" w:space="0" w:color="auto"/>
                <w:bottom w:val="none" w:sz="0" w:space="0" w:color="auto"/>
                <w:right w:val="none" w:sz="0" w:space="0" w:color="auto"/>
              </w:divBdr>
            </w:div>
            <w:div w:id="1057047357">
              <w:marLeft w:val="0"/>
              <w:marRight w:val="0"/>
              <w:marTop w:val="0"/>
              <w:marBottom w:val="0"/>
              <w:divBdr>
                <w:top w:val="none" w:sz="0" w:space="0" w:color="auto"/>
                <w:left w:val="none" w:sz="0" w:space="0" w:color="auto"/>
                <w:bottom w:val="none" w:sz="0" w:space="0" w:color="auto"/>
                <w:right w:val="none" w:sz="0" w:space="0" w:color="auto"/>
              </w:divBdr>
            </w:div>
            <w:div w:id="1057047358">
              <w:marLeft w:val="0"/>
              <w:marRight w:val="0"/>
              <w:marTop w:val="0"/>
              <w:marBottom w:val="0"/>
              <w:divBdr>
                <w:top w:val="none" w:sz="0" w:space="0" w:color="auto"/>
                <w:left w:val="none" w:sz="0" w:space="0" w:color="auto"/>
                <w:bottom w:val="none" w:sz="0" w:space="0" w:color="auto"/>
                <w:right w:val="none" w:sz="0" w:space="0" w:color="auto"/>
              </w:divBdr>
            </w:div>
            <w:div w:id="1057047361">
              <w:marLeft w:val="0"/>
              <w:marRight w:val="0"/>
              <w:marTop w:val="0"/>
              <w:marBottom w:val="0"/>
              <w:divBdr>
                <w:top w:val="none" w:sz="0" w:space="0" w:color="auto"/>
                <w:left w:val="none" w:sz="0" w:space="0" w:color="auto"/>
                <w:bottom w:val="none" w:sz="0" w:space="0" w:color="auto"/>
                <w:right w:val="none" w:sz="0" w:space="0" w:color="auto"/>
              </w:divBdr>
            </w:div>
            <w:div w:id="1057047367">
              <w:marLeft w:val="0"/>
              <w:marRight w:val="0"/>
              <w:marTop w:val="0"/>
              <w:marBottom w:val="0"/>
              <w:divBdr>
                <w:top w:val="none" w:sz="0" w:space="0" w:color="auto"/>
                <w:left w:val="none" w:sz="0" w:space="0" w:color="auto"/>
                <w:bottom w:val="none" w:sz="0" w:space="0" w:color="auto"/>
                <w:right w:val="none" w:sz="0" w:space="0" w:color="auto"/>
              </w:divBdr>
            </w:div>
            <w:div w:id="1057047368">
              <w:marLeft w:val="0"/>
              <w:marRight w:val="0"/>
              <w:marTop w:val="0"/>
              <w:marBottom w:val="0"/>
              <w:divBdr>
                <w:top w:val="none" w:sz="0" w:space="0" w:color="auto"/>
                <w:left w:val="none" w:sz="0" w:space="0" w:color="auto"/>
                <w:bottom w:val="none" w:sz="0" w:space="0" w:color="auto"/>
                <w:right w:val="none" w:sz="0" w:space="0" w:color="auto"/>
              </w:divBdr>
            </w:div>
            <w:div w:id="1057047369">
              <w:marLeft w:val="0"/>
              <w:marRight w:val="0"/>
              <w:marTop w:val="0"/>
              <w:marBottom w:val="0"/>
              <w:divBdr>
                <w:top w:val="none" w:sz="0" w:space="0" w:color="auto"/>
                <w:left w:val="none" w:sz="0" w:space="0" w:color="auto"/>
                <w:bottom w:val="none" w:sz="0" w:space="0" w:color="auto"/>
                <w:right w:val="none" w:sz="0" w:space="0" w:color="auto"/>
              </w:divBdr>
            </w:div>
            <w:div w:id="1057047373">
              <w:marLeft w:val="0"/>
              <w:marRight w:val="0"/>
              <w:marTop w:val="0"/>
              <w:marBottom w:val="0"/>
              <w:divBdr>
                <w:top w:val="none" w:sz="0" w:space="0" w:color="auto"/>
                <w:left w:val="none" w:sz="0" w:space="0" w:color="auto"/>
                <w:bottom w:val="none" w:sz="0" w:space="0" w:color="auto"/>
                <w:right w:val="none" w:sz="0" w:space="0" w:color="auto"/>
              </w:divBdr>
            </w:div>
            <w:div w:id="1057047374">
              <w:marLeft w:val="0"/>
              <w:marRight w:val="0"/>
              <w:marTop w:val="0"/>
              <w:marBottom w:val="0"/>
              <w:divBdr>
                <w:top w:val="none" w:sz="0" w:space="0" w:color="auto"/>
                <w:left w:val="none" w:sz="0" w:space="0" w:color="auto"/>
                <w:bottom w:val="none" w:sz="0" w:space="0" w:color="auto"/>
                <w:right w:val="none" w:sz="0" w:space="0" w:color="auto"/>
              </w:divBdr>
            </w:div>
            <w:div w:id="105704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047353">
      <w:marLeft w:val="0"/>
      <w:marRight w:val="0"/>
      <w:marTop w:val="0"/>
      <w:marBottom w:val="0"/>
      <w:divBdr>
        <w:top w:val="none" w:sz="0" w:space="0" w:color="auto"/>
        <w:left w:val="none" w:sz="0" w:space="0" w:color="auto"/>
        <w:bottom w:val="none" w:sz="0" w:space="0" w:color="auto"/>
        <w:right w:val="none" w:sz="0" w:space="0" w:color="auto"/>
      </w:divBdr>
    </w:div>
    <w:div w:id="1057047366">
      <w:marLeft w:val="0"/>
      <w:marRight w:val="0"/>
      <w:marTop w:val="0"/>
      <w:marBottom w:val="0"/>
      <w:divBdr>
        <w:top w:val="none" w:sz="0" w:space="0" w:color="auto"/>
        <w:left w:val="none" w:sz="0" w:space="0" w:color="auto"/>
        <w:bottom w:val="none" w:sz="0" w:space="0" w:color="auto"/>
        <w:right w:val="none" w:sz="0" w:space="0" w:color="auto"/>
      </w:divBdr>
    </w:div>
    <w:div w:id="1237009204">
      <w:bodyDiv w:val="1"/>
      <w:marLeft w:val="0"/>
      <w:marRight w:val="0"/>
      <w:marTop w:val="0"/>
      <w:marBottom w:val="0"/>
      <w:divBdr>
        <w:top w:val="none" w:sz="0" w:space="0" w:color="auto"/>
        <w:left w:val="none" w:sz="0" w:space="0" w:color="auto"/>
        <w:bottom w:val="none" w:sz="0" w:space="0" w:color="auto"/>
        <w:right w:val="none" w:sz="0" w:space="0" w:color="auto"/>
      </w:divBdr>
      <w:divsChild>
        <w:div w:id="143936657">
          <w:marLeft w:val="1166"/>
          <w:marRight w:val="0"/>
          <w:marTop w:val="67"/>
          <w:marBottom w:val="0"/>
          <w:divBdr>
            <w:top w:val="none" w:sz="0" w:space="0" w:color="auto"/>
            <w:left w:val="none" w:sz="0" w:space="0" w:color="auto"/>
            <w:bottom w:val="none" w:sz="0" w:space="0" w:color="auto"/>
            <w:right w:val="none" w:sz="0" w:space="0" w:color="auto"/>
          </w:divBdr>
        </w:div>
        <w:div w:id="498160931">
          <w:marLeft w:val="1800"/>
          <w:marRight w:val="0"/>
          <w:marTop w:val="67"/>
          <w:marBottom w:val="0"/>
          <w:divBdr>
            <w:top w:val="none" w:sz="0" w:space="0" w:color="auto"/>
            <w:left w:val="none" w:sz="0" w:space="0" w:color="auto"/>
            <w:bottom w:val="none" w:sz="0" w:space="0" w:color="auto"/>
            <w:right w:val="none" w:sz="0" w:space="0" w:color="auto"/>
          </w:divBdr>
        </w:div>
        <w:div w:id="949354772">
          <w:marLeft w:val="1800"/>
          <w:marRight w:val="0"/>
          <w:marTop w:val="67"/>
          <w:marBottom w:val="0"/>
          <w:divBdr>
            <w:top w:val="none" w:sz="0" w:space="0" w:color="auto"/>
            <w:left w:val="none" w:sz="0" w:space="0" w:color="auto"/>
            <w:bottom w:val="none" w:sz="0" w:space="0" w:color="auto"/>
            <w:right w:val="none" w:sz="0" w:space="0" w:color="auto"/>
          </w:divBdr>
        </w:div>
        <w:div w:id="1216358954">
          <w:marLeft w:val="1800"/>
          <w:marRight w:val="0"/>
          <w:marTop w:val="67"/>
          <w:marBottom w:val="0"/>
          <w:divBdr>
            <w:top w:val="none" w:sz="0" w:space="0" w:color="auto"/>
            <w:left w:val="none" w:sz="0" w:space="0" w:color="auto"/>
            <w:bottom w:val="none" w:sz="0" w:space="0" w:color="auto"/>
            <w:right w:val="none" w:sz="0" w:space="0" w:color="auto"/>
          </w:divBdr>
        </w:div>
        <w:div w:id="1737506942">
          <w:marLeft w:val="2520"/>
          <w:marRight w:val="0"/>
          <w:marTop w:val="48"/>
          <w:marBottom w:val="0"/>
          <w:divBdr>
            <w:top w:val="none" w:sz="0" w:space="0" w:color="auto"/>
            <w:left w:val="none" w:sz="0" w:space="0" w:color="auto"/>
            <w:bottom w:val="none" w:sz="0" w:space="0" w:color="auto"/>
            <w:right w:val="none" w:sz="0" w:space="0" w:color="auto"/>
          </w:divBdr>
        </w:div>
        <w:div w:id="1955012882">
          <w:marLeft w:val="1166"/>
          <w:marRight w:val="0"/>
          <w:marTop w:val="67"/>
          <w:marBottom w:val="0"/>
          <w:divBdr>
            <w:top w:val="none" w:sz="0" w:space="0" w:color="auto"/>
            <w:left w:val="none" w:sz="0" w:space="0" w:color="auto"/>
            <w:bottom w:val="none" w:sz="0" w:space="0" w:color="auto"/>
            <w:right w:val="none" w:sz="0" w:space="0" w:color="auto"/>
          </w:divBdr>
        </w:div>
      </w:divsChild>
    </w:div>
    <w:div w:id="1710715970">
      <w:bodyDiv w:val="1"/>
      <w:marLeft w:val="0"/>
      <w:marRight w:val="0"/>
      <w:marTop w:val="0"/>
      <w:marBottom w:val="0"/>
      <w:divBdr>
        <w:top w:val="none" w:sz="0" w:space="0" w:color="auto"/>
        <w:left w:val="none" w:sz="0" w:space="0" w:color="auto"/>
        <w:bottom w:val="none" w:sz="0" w:space="0" w:color="auto"/>
        <w:right w:val="none" w:sz="0" w:space="0" w:color="auto"/>
      </w:divBdr>
    </w:div>
    <w:div w:id="193174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A2609-A20E-4CE8-AA66-D54EEB976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1181</TotalTime>
  <Pages>6</Pages>
  <Words>1318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Improving Mobility State Estimation with Longer Observation Time</vt:lpstr>
    </vt:vector>
  </TitlesOfParts>
  <Company>I2R</Company>
  <LinksUpToDate>false</LinksUpToDate>
  <CharactersWithSpaces>8819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Improving Mobility State Estimation with Longer Observation Time</dc:title>
  <dc:creator>I2R</dc:creator>
  <cp:lastModifiedBy>ZhouYuan</cp:lastModifiedBy>
  <cp:revision>63</cp:revision>
  <cp:lastPrinted>2008-01-31T00:09:00Z</cp:lastPrinted>
  <dcterms:created xsi:type="dcterms:W3CDTF">2013-08-05T03:03:00Z</dcterms:created>
  <dcterms:modified xsi:type="dcterms:W3CDTF">2013-08-07T03:49:00Z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